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41B87" w:rsidRDefault="005E5CC1" w:rsidP="00A610EC">
      <w:pPr>
        <w:jc w:val="center"/>
        <w:rPr>
          <w:sz w:val="28"/>
          <w:szCs w:val="28"/>
        </w:rPr>
      </w:pPr>
      <w:r>
        <w:rPr>
          <w:sz w:val="28"/>
          <w:szCs w:val="28"/>
        </w:rPr>
        <w:t>10</w:t>
      </w:r>
      <w:bookmarkStart w:id="0" w:name="_GoBack"/>
      <w:bookmarkEnd w:id="0"/>
      <w:r w:rsidR="005934C6">
        <w:rPr>
          <w:sz w:val="28"/>
          <w:szCs w:val="28"/>
        </w:rPr>
        <w:t>.</w:t>
      </w:r>
      <w:r w:rsidR="00B72D8E">
        <w:rPr>
          <w:sz w:val="28"/>
          <w:szCs w:val="28"/>
        </w:rPr>
        <w:t xml:space="preserve">BIZKARREZURREKO </w:t>
      </w:r>
      <w:r w:rsidR="00DF580F">
        <w:rPr>
          <w:sz w:val="28"/>
          <w:szCs w:val="28"/>
        </w:rPr>
        <w:t>TRAUMATISMOAK</w:t>
      </w:r>
    </w:p>
    <w:p w:rsidR="00E9524A" w:rsidRPr="00241B87" w:rsidRDefault="00E9524A" w:rsidP="00A610EC">
      <w:pPr>
        <w:jc w:val="center"/>
      </w:pPr>
    </w:p>
    <w:p w:rsidR="00241B87" w:rsidRPr="00241B87" w:rsidRDefault="00241B87" w:rsidP="00241B87">
      <w:r>
        <w:t>Bizkarrezurreko traumatismoak zerbikala</w:t>
      </w:r>
      <w:r w:rsidR="00934B5E">
        <w:t>k</w:t>
      </w:r>
      <w:r>
        <w:t>, torazikoak edo lunbarrak izan daitezke. Larrienak lehenak dira traumatismo handia bada, eragin ditzaken ondorio neurologikoak larrienak izan daitezkeelako.</w:t>
      </w:r>
    </w:p>
    <w:p w:rsidR="00B72D8E" w:rsidRDefault="00B72D8E" w:rsidP="00A610EC">
      <w:pPr>
        <w:jc w:val="center"/>
      </w:pPr>
    </w:p>
    <w:p w:rsidR="00B84E46" w:rsidRDefault="00B84E46" w:rsidP="00A610EC">
      <w:r>
        <w:t>TRAUMATISMO ZERBIKALAK</w:t>
      </w:r>
    </w:p>
    <w:p w:rsidR="002B076A" w:rsidRDefault="00B84E46" w:rsidP="00A610EC">
      <w:r>
        <w:t>EPIDEMIOLOGIA</w:t>
      </w:r>
    </w:p>
    <w:p w:rsidR="00A610EC" w:rsidRDefault="00B84E46" w:rsidP="00A610EC">
      <w:r>
        <w:t>Estatu Batuetan traumatismo larri</w:t>
      </w:r>
      <w:r w:rsidR="009E51AA">
        <w:t>en inzidentzia</w:t>
      </w:r>
      <w:r>
        <w:t xml:space="preserve"> 4-5/100.000 biztanle urteko</w:t>
      </w:r>
      <w:r w:rsidR="009E51AA">
        <w:t xml:space="preserve"> da. Euretariko %60 bizkarrezur zerbikaletakoak dira. Gehienetan gazte eta gizonezko</w:t>
      </w:r>
      <w:r w:rsidR="00DF580F">
        <w:t>etan gertatzen direnak</w:t>
      </w:r>
      <w:r w:rsidR="009E51AA">
        <w:t>. Zergati ugari daude baina gehienak kotxe istripu baten ondorio dira.</w:t>
      </w:r>
    </w:p>
    <w:p w:rsidR="009E51AA" w:rsidRDefault="009E51AA" w:rsidP="00A610EC"/>
    <w:p w:rsidR="009E51AA" w:rsidRPr="005E5CC1" w:rsidRDefault="009E51AA" w:rsidP="00A610EC">
      <w:r w:rsidRPr="005E5CC1">
        <w:t>FISIOPATOLOGIA</w:t>
      </w:r>
    </w:p>
    <w:p w:rsidR="00A564C0" w:rsidRDefault="006A4550" w:rsidP="00A610EC">
      <w:r w:rsidRPr="005E5CC1">
        <w:t>Bizkarrezur zerbikalean h</w:t>
      </w:r>
      <w:r w:rsidR="009E51AA" w:rsidRPr="005E5CC1">
        <w:t>ain ondorio larriak gertatzearen zergatiak</w:t>
      </w:r>
      <w:r w:rsidRPr="005E5CC1">
        <w:t xml:space="preserve"> honela laburbil dezakegu</w:t>
      </w:r>
      <w:r w:rsidR="00DF580F" w:rsidRPr="005E5CC1">
        <w:t xml:space="preserve">: alde batetik </w:t>
      </w:r>
      <w:r w:rsidRPr="005E5CC1">
        <w:t xml:space="preserve">zergati </w:t>
      </w:r>
      <w:r w:rsidR="00DF580F" w:rsidRPr="005E5CC1">
        <w:rPr>
          <w:i/>
          <w:iCs/>
        </w:rPr>
        <w:t>neurologikoak</w:t>
      </w:r>
      <w:r w:rsidR="00DF580F" w:rsidRPr="005E5CC1">
        <w:t xml:space="preserve">: ornomuinean zenbat eta gorago joan orduan eta lesio larriagoak, gorputzaren zati handiagoa kontrolatzen delako gune rostraletan. Beste alde, batetik, </w:t>
      </w:r>
      <w:r w:rsidR="00DF580F" w:rsidRPr="005E5CC1">
        <w:rPr>
          <w:i/>
          <w:iCs/>
        </w:rPr>
        <w:t>mekanikoak</w:t>
      </w:r>
      <w:r w:rsidR="00DF580F" w:rsidRPr="005E5CC1">
        <w:t xml:space="preserve">: </w:t>
      </w:r>
      <w:r w:rsidR="00A564C0" w:rsidRPr="005E5CC1">
        <w:t>Bizkarrezur toraziko edo lunbarrarekin konparatzen baditugu, orno zerbikalak mugimendu handiko segmentuak dira</w:t>
      </w:r>
      <w:r w:rsidR="007F5A25" w:rsidRPr="005E5CC1">
        <w:t xml:space="preserve"> eta ez dira beste egitura batzuei lotzen (adibidez orno torazikoak sahietsetara)</w:t>
      </w:r>
      <w:r w:rsidR="00A564C0" w:rsidRPr="005E5CC1">
        <w:t xml:space="preserve">. </w:t>
      </w:r>
      <w:r w:rsidR="00A564C0">
        <w:t>Gainera, babes eskasa dute bere inguruan</w:t>
      </w:r>
      <w:r w:rsidR="007F5A25">
        <w:t xml:space="preserve"> (torazikoek kaxa torazikoa edo lunbarrek sabela)</w:t>
      </w:r>
      <w:r w:rsidR="00A564C0">
        <w:t>. Beste alde batetik, buruak sufritzen dituen traumatismoak zuzenean trasmititzen dira azpian duen ornoetara.</w:t>
      </w:r>
      <w:r w:rsidR="007F5A25">
        <w:t xml:space="preserve"> Hauez gain, lehen eta bigarren ornoen ezaugarri anatomikoak (nahiz eta ligamentu gogorrak euki, mekanikoki mugikortasun handia ahalbidetzen dute, beste alde batetik).</w:t>
      </w:r>
    </w:p>
    <w:p w:rsidR="00B2101A" w:rsidRDefault="00B2101A" w:rsidP="00A610EC"/>
    <w:p w:rsidR="002B076A" w:rsidRDefault="006A4550" w:rsidP="00A610EC">
      <w:r>
        <w:rPr>
          <w:b/>
          <w:i/>
        </w:rPr>
        <w:t xml:space="preserve">(7) </w:t>
      </w:r>
      <w:r w:rsidR="00B2101A" w:rsidRPr="00B2101A">
        <w:rPr>
          <w:b/>
          <w:i/>
        </w:rPr>
        <w:t>Hausturaren mekanismoak diapositiva honetan laburbil daitezke</w:t>
      </w:r>
    </w:p>
    <w:p w:rsidR="00B2101A" w:rsidRDefault="00B2101A" w:rsidP="00A610EC"/>
    <w:p w:rsidR="00B2101A" w:rsidRPr="00A424E7" w:rsidRDefault="00B2101A" w:rsidP="00A610EC">
      <w:pPr>
        <w:rPr>
          <w:b/>
          <w:bCs/>
        </w:rPr>
      </w:pPr>
      <w:r w:rsidRPr="00A424E7">
        <w:rPr>
          <w:b/>
          <w:bCs/>
        </w:rPr>
        <w:t>TRAUMATISMO ZERBIKALAK</w:t>
      </w:r>
    </w:p>
    <w:p w:rsidR="00B2101A" w:rsidRDefault="00B2101A" w:rsidP="00A610EC">
      <w:r>
        <w:t>A. Bihurdura zerbikala (Whiplash injury)</w:t>
      </w:r>
    </w:p>
    <w:p w:rsidR="00B2101A" w:rsidRPr="00AA3641" w:rsidRDefault="00B2101A" w:rsidP="00A610EC">
      <w:pPr>
        <w:rPr>
          <w:lang w:val="it-IT"/>
        </w:rPr>
      </w:pPr>
      <w:r>
        <w:t>Oso sarriak. Gehienak kotxe istripuen ondorio</w:t>
      </w:r>
      <w:r w:rsidR="006A4550">
        <w:t>z</w:t>
      </w:r>
      <w:r>
        <w:t xml:space="preserve">. </w:t>
      </w:r>
      <w:r w:rsidR="00AA3641">
        <w:t>Iduneko b</w:t>
      </w:r>
      <w:r>
        <w:t>at-bateko hiperextensio-hiperfl</w:t>
      </w:r>
      <w:r w:rsidR="00AA3641">
        <w:t>exioa gertatzen da beste kotxe batek atzetik jotzen duenean. Ez da hezurrik apurtzen baina lotailu eta giltzaduretan asalduraren bat gerta liteke. Sintomatolog</w:t>
      </w:r>
      <w:r w:rsidR="006A4550">
        <w:t>i</w:t>
      </w:r>
      <w:r w:rsidR="00AA3641">
        <w:t>a tipikoa zerbikalgia</w:t>
      </w:r>
      <w:r w:rsidR="006A4550">
        <w:t xml:space="preserve"> da</w:t>
      </w:r>
      <w:r w:rsidR="00AA3641">
        <w:t xml:space="preserve">. </w:t>
      </w:r>
      <w:r w:rsidR="00AA3641" w:rsidRPr="00AA3641">
        <w:rPr>
          <w:lang w:val="it-IT"/>
        </w:rPr>
        <w:t xml:space="preserve">Parestesia ere </w:t>
      </w:r>
      <w:r w:rsidR="006A4550">
        <w:rPr>
          <w:lang w:val="it-IT"/>
        </w:rPr>
        <w:t>ager</w:t>
      </w:r>
      <w:r w:rsidR="00AA3641" w:rsidRPr="00AA3641">
        <w:rPr>
          <w:lang w:val="it-IT"/>
        </w:rPr>
        <w:t xml:space="preserve"> daiteke. Oso arraroak dira defizit motoreak.</w:t>
      </w:r>
    </w:p>
    <w:p w:rsidR="00AA3641" w:rsidRDefault="00AA3641" w:rsidP="00A610EC">
      <w:pPr>
        <w:rPr>
          <w:lang w:val="it-IT"/>
        </w:rPr>
      </w:pPr>
      <w:r w:rsidRPr="00AA3641">
        <w:rPr>
          <w:lang w:val="it-IT"/>
        </w:rPr>
        <w:t xml:space="preserve">Tratamendua: analgesikoak eta idunekoa. </w:t>
      </w:r>
      <w:r>
        <w:rPr>
          <w:lang w:val="it-IT"/>
        </w:rPr>
        <w:t>Errehabilitazioa ere behar daiteke</w:t>
      </w:r>
      <w:r w:rsidR="006A4550">
        <w:rPr>
          <w:lang w:val="it-IT"/>
        </w:rPr>
        <w:t xml:space="preserve"> kasu mingarri iraunkorretan</w:t>
      </w:r>
      <w:r>
        <w:rPr>
          <w:lang w:val="it-IT"/>
        </w:rPr>
        <w:t>.</w:t>
      </w:r>
    </w:p>
    <w:p w:rsidR="0014645A" w:rsidRDefault="0014645A" w:rsidP="00A610EC">
      <w:pPr>
        <w:rPr>
          <w:lang w:val="it-IT"/>
        </w:rPr>
      </w:pPr>
    </w:p>
    <w:p w:rsidR="0014645A" w:rsidRDefault="0014645A" w:rsidP="00A610EC">
      <w:pPr>
        <w:rPr>
          <w:lang w:val="it-IT"/>
        </w:rPr>
      </w:pPr>
      <w:r>
        <w:rPr>
          <w:lang w:val="it-IT"/>
        </w:rPr>
        <w:t>B. Goi</w:t>
      </w:r>
      <w:r w:rsidR="006A4550">
        <w:rPr>
          <w:lang w:val="it-IT"/>
        </w:rPr>
        <w:t>-</w:t>
      </w:r>
      <w:r>
        <w:rPr>
          <w:lang w:val="it-IT"/>
        </w:rPr>
        <w:t>mailako traumatismoak</w:t>
      </w:r>
    </w:p>
    <w:p w:rsidR="0014645A" w:rsidRDefault="0014645A" w:rsidP="00A610EC">
      <w:pPr>
        <w:rPr>
          <w:lang w:val="it-IT"/>
        </w:rPr>
      </w:pPr>
      <w:r>
        <w:rPr>
          <w:lang w:val="it-IT"/>
        </w:rPr>
        <w:t>Kaskezur eta lehen eta bigarren ornoen artekoak</w:t>
      </w:r>
    </w:p>
    <w:p w:rsidR="0014645A" w:rsidRDefault="0014645A" w:rsidP="00A610EC">
      <w:pPr>
        <w:rPr>
          <w:lang w:val="it-IT"/>
        </w:rPr>
      </w:pPr>
      <w:r>
        <w:rPr>
          <w:lang w:val="it-IT"/>
        </w:rPr>
        <w:t xml:space="preserve">B.1. </w:t>
      </w:r>
      <w:r w:rsidRPr="0014645A">
        <w:rPr>
          <w:i/>
          <w:lang w:val="it-IT"/>
        </w:rPr>
        <w:t>Dislokazio okzipito-zerbikala</w:t>
      </w:r>
    </w:p>
    <w:p w:rsidR="0014645A" w:rsidRDefault="0014645A" w:rsidP="00A610EC">
      <w:pPr>
        <w:rPr>
          <w:lang w:val="it-IT"/>
        </w:rPr>
      </w:pPr>
      <w:r>
        <w:rPr>
          <w:lang w:val="it-IT"/>
        </w:rPr>
        <w:t xml:space="preserve">Oso arraroa eta heriotza-tasa altukoa. Indar handiko traumatismoak izaten dira eragiten dutenek.  Distrakzio (aldentze) bertikala edo horizontala </w:t>
      </w:r>
      <w:r w:rsidR="00FC060C">
        <w:rPr>
          <w:lang w:val="it-IT"/>
        </w:rPr>
        <w:t>egon</w:t>
      </w:r>
      <w:r>
        <w:rPr>
          <w:lang w:val="it-IT"/>
        </w:rPr>
        <w:t xml:space="preserve"> daiteke. </w:t>
      </w:r>
      <w:r w:rsidR="00FC060C">
        <w:rPr>
          <w:lang w:val="it-IT"/>
        </w:rPr>
        <w:t xml:space="preserve">Oso </w:t>
      </w:r>
      <w:r w:rsidR="00D80F01">
        <w:rPr>
          <w:lang w:val="it-IT"/>
        </w:rPr>
        <w:t>ez</w:t>
      </w:r>
      <w:r w:rsidR="00FC060C">
        <w:rPr>
          <w:lang w:val="it-IT"/>
        </w:rPr>
        <w:t>egonkorrak dira eta gaixoak aurrera egiten badu, artrodesia egin behar da kaskezur eta lehen zerbikalen artean.</w:t>
      </w:r>
    </w:p>
    <w:p w:rsidR="00FC060C" w:rsidRPr="00895133" w:rsidRDefault="00FC060C" w:rsidP="00A610EC">
      <w:pPr>
        <w:rPr>
          <w:b/>
          <w:i/>
          <w:lang w:val="it-IT"/>
        </w:rPr>
      </w:pPr>
    </w:p>
    <w:p w:rsidR="00FC060C" w:rsidRDefault="00D80F01" w:rsidP="00A610EC">
      <w:pPr>
        <w:rPr>
          <w:b/>
          <w:i/>
          <w:lang w:val="it-IT"/>
        </w:rPr>
      </w:pPr>
      <w:r>
        <w:rPr>
          <w:b/>
          <w:i/>
          <w:lang w:val="it-IT"/>
        </w:rPr>
        <w:t xml:space="preserve">(12) </w:t>
      </w:r>
      <w:r w:rsidR="00FC060C" w:rsidRPr="00895133">
        <w:rPr>
          <w:b/>
          <w:i/>
          <w:lang w:val="it-IT"/>
        </w:rPr>
        <w:t>Diapositiba honetan axis (irudi arrosa) eta kaskezurraren (irudi berdea) arteko giltzadura marrazten da erradiografia normal batean eta Z0-Z1 lukzazioa duen gaixo baten erradiografian. Azken honetan erakusten da nola dauden bi aldea</w:t>
      </w:r>
      <w:r w:rsidR="00895133">
        <w:rPr>
          <w:b/>
          <w:i/>
          <w:lang w:val="it-IT"/>
        </w:rPr>
        <w:t>k</w:t>
      </w:r>
      <w:r w:rsidR="00FC060C" w:rsidRPr="00895133">
        <w:rPr>
          <w:b/>
          <w:i/>
          <w:lang w:val="it-IT"/>
        </w:rPr>
        <w:t xml:space="preserve"> bananduta. Lesio neurologiko larria eragiten du ornomuin zerbikal eta erraboilaren artean, </w:t>
      </w:r>
      <w:r w:rsidR="00895133" w:rsidRPr="00895133">
        <w:rPr>
          <w:b/>
          <w:i/>
          <w:lang w:val="it-IT"/>
        </w:rPr>
        <w:t>eta baita arteria bertebrale</w:t>
      </w:r>
      <w:r>
        <w:rPr>
          <w:b/>
          <w:i/>
          <w:lang w:val="it-IT"/>
        </w:rPr>
        <w:t>tan</w:t>
      </w:r>
      <w:r w:rsidR="00895133" w:rsidRPr="00895133">
        <w:rPr>
          <w:b/>
          <w:i/>
          <w:lang w:val="it-IT"/>
        </w:rPr>
        <w:t xml:space="preserve"> ere.</w:t>
      </w:r>
    </w:p>
    <w:p w:rsidR="00D67BDA" w:rsidRDefault="00D67BDA" w:rsidP="00A610EC">
      <w:pPr>
        <w:rPr>
          <w:b/>
          <w:i/>
          <w:lang w:val="it-IT"/>
        </w:rPr>
      </w:pPr>
    </w:p>
    <w:p w:rsidR="00D67BDA" w:rsidRDefault="00D67BDA" w:rsidP="00A610EC">
      <w:pPr>
        <w:rPr>
          <w:lang w:val="it-IT"/>
        </w:rPr>
      </w:pPr>
      <w:r w:rsidRPr="00D67BDA">
        <w:rPr>
          <w:lang w:val="it-IT"/>
        </w:rPr>
        <w:t xml:space="preserve">B.2. </w:t>
      </w:r>
      <w:r w:rsidRPr="00D67BDA">
        <w:rPr>
          <w:i/>
          <w:lang w:val="it-IT"/>
        </w:rPr>
        <w:t>Atlaseko haustura</w:t>
      </w:r>
    </w:p>
    <w:p w:rsidR="00D67BDA" w:rsidRDefault="00D67BDA" w:rsidP="00A610EC">
      <w:pPr>
        <w:rPr>
          <w:lang w:val="it-IT"/>
        </w:rPr>
      </w:pPr>
      <w:r>
        <w:rPr>
          <w:lang w:val="it-IT"/>
        </w:rPr>
        <w:t>Haustura zerbikalen %13 dira, eta kasu erdietan bigarren orno zerbikalaren hausturarekin doaz loturik. Mekanismorik tipikoena konpresioa da, goitik behera datorrena, burutik trasmititzen dena.</w:t>
      </w:r>
      <w:r w:rsidR="000A2DCE">
        <w:rPr>
          <w:lang w:val="it-IT"/>
        </w:rPr>
        <w:t xml:space="preserve"> Oso arraroa sintoma defizitario izatea.</w:t>
      </w:r>
    </w:p>
    <w:p w:rsidR="001229EF" w:rsidRDefault="001229EF" w:rsidP="00A610EC">
      <w:pPr>
        <w:rPr>
          <w:lang w:val="it-IT"/>
        </w:rPr>
      </w:pPr>
      <w:r>
        <w:rPr>
          <w:lang w:val="it-IT"/>
        </w:rPr>
        <w:t xml:space="preserve">Atzeko edo aurreko arkuen haustura denean, ez dago ezegonkortasunik. Sintomatologia tipikoa iduneko mina da eta tratatzeko nahikoa izaten da idunekoa, denborarekin haustura soldatzeko. Atzeko eta aurreko arkuen haustura dagoenean (Jefferson haustura), sintomatologia bera da baina haustura ezegonkorra da eta tratamendu kirurgikoa hobesten da. Oro har, haustura ezegonkorra denean (bizkarrezur osoan), artrodesia egin behar da </w:t>
      </w:r>
      <w:r w:rsidR="00D02282">
        <w:rPr>
          <w:lang w:val="it-IT"/>
        </w:rPr>
        <w:t>orno apurtuak duen bizkar-</w:t>
      </w:r>
      <w:r>
        <w:rPr>
          <w:lang w:val="it-IT"/>
        </w:rPr>
        <w:t xml:space="preserve">maila </w:t>
      </w:r>
      <w:r w:rsidR="00D02282">
        <w:rPr>
          <w:lang w:val="it-IT"/>
        </w:rPr>
        <w:t>estabilizatzeko.</w:t>
      </w:r>
      <w:r>
        <w:rPr>
          <w:lang w:val="it-IT"/>
        </w:rPr>
        <w:t xml:space="preserve"> </w:t>
      </w:r>
      <w:r w:rsidR="000A2DCE">
        <w:rPr>
          <w:lang w:val="it-IT"/>
        </w:rPr>
        <w:t xml:space="preserve">Bere horretan, iduneko edo ortesiren batekin, eta lotu barik, ornoak gehiago desplazatzeko arriskua dago eta sintoma neurologikoak agertzeko arriskua. </w:t>
      </w:r>
      <w:r w:rsidR="00D02282">
        <w:rPr>
          <w:lang w:val="it-IT"/>
        </w:rPr>
        <w:t>Kasu zehatz honetan, lehen eta bigarren ornoak lotu egin behar dira.</w:t>
      </w:r>
    </w:p>
    <w:p w:rsidR="00D02282" w:rsidRDefault="00D02282" w:rsidP="00A610EC">
      <w:pPr>
        <w:rPr>
          <w:lang w:val="it-IT"/>
        </w:rPr>
      </w:pPr>
    </w:p>
    <w:p w:rsidR="00D02282" w:rsidRPr="00D02282" w:rsidRDefault="00D02282" w:rsidP="00A610EC">
      <w:pPr>
        <w:rPr>
          <w:lang w:val="de-DE"/>
        </w:rPr>
      </w:pPr>
      <w:r w:rsidRPr="00D02282">
        <w:rPr>
          <w:lang w:val="de-DE"/>
        </w:rPr>
        <w:t xml:space="preserve">B.3. </w:t>
      </w:r>
      <w:r w:rsidRPr="00D02282">
        <w:rPr>
          <w:i/>
          <w:lang w:val="de-DE"/>
        </w:rPr>
        <w:t>Axiseko hausturak</w:t>
      </w:r>
    </w:p>
    <w:p w:rsidR="00D02282" w:rsidRDefault="00D02282" w:rsidP="00A610EC">
      <w:pPr>
        <w:rPr>
          <w:lang w:val="de-DE"/>
        </w:rPr>
      </w:pPr>
      <w:r w:rsidRPr="00D02282">
        <w:rPr>
          <w:lang w:val="de-DE"/>
        </w:rPr>
        <w:t>B.3.1. Istmoaren hausturak</w:t>
      </w:r>
      <w:r w:rsidR="009F58C3">
        <w:rPr>
          <w:lang w:val="de-DE"/>
        </w:rPr>
        <w:t xml:space="preserve"> (urkatuaren hausturak)</w:t>
      </w:r>
    </w:p>
    <w:p w:rsidR="000A2DCE" w:rsidRDefault="000A2DCE" w:rsidP="00A610EC">
      <w:pPr>
        <w:rPr>
          <w:lang w:val="de-DE"/>
        </w:rPr>
      </w:pPr>
      <w:r>
        <w:rPr>
          <w:lang w:val="de-DE"/>
        </w:rPr>
        <w:t>Sintomatologia: mina. Gehienak idunekoarekin osatzen dira eta hausturaren desplazamendua handia denean, kirurgia behar izaten da ezegonkor</w:t>
      </w:r>
      <w:r w:rsidR="00D80F01">
        <w:rPr>
          <w:lang w:val="de-DE"/>
        </w:rPr>
        <w:t>ra</w:t>
      </w:r>
      <w:r>
        <w:rPr>
          <w:lang w:val="de-DE"/>
        </w:rPr>
        <w:t xml:space="preserve"> delako. </w:t>
      </w:r>
    </w:p>
    <w:p w:rsidR="009F58C3" w:rsidRPr="009F58C3" w:rsidRDefault="009F58C3" w:rsidP="00A610EC">
      <w:pPr>
        <w:rPr>
          <w:lang w:val="it-IT"/>
        </w:rPr>
      </w:pPr>
      <w:r w:rsidRPr="009F58C3">
        <w:rPr>
          <w:lang w:val="it-IT"/>
        </w:rPr>
        <w:t>B.3.2. Odontoide apofisiaren hausturak</w:t>
      </w:r>
    </w:p>
    <w:p w:rsidR="009F58C3" w:rsidRDefault="009F58C3" w:rsidP="00A610EC">
      <w:pPr>
        <w:rPr>
          <w:lang w:val="it-IT"/>
        </w:rPr>
      </w:pPr>
      <w:r w:rsidRPr="009F58C3">
        <w:rPr>
          <w:lang w:val="it-IT"/>
        </w:rPr>
        <w:t xml:space="preserve">Sintomatologia mina. </w:t>
      </w:r>
      <w:r>
        <w:rPr>
          <w:lang w:val="it-IT"/>
        </w:rPr>
        <w:t>Oso arraroak defizit neurologikoak.</w:t>
      </w:r>
    </w:p>
    <w:p w:rsidR="009F58C3" w:rsidRDefault="009F58C3" w:rsidP="009F58C3">
      <w:pPr>
        <w:rPr>
          <w:lang w:val="it-IT"/>
        </w:rPr>
      </w:pPr>
      <w:r>
        <w:rPr>
          <w:lang w:val="it-IT"/>
        </w:rPr>
        <w:t>Motak:</w:t>
      </w:r>
    </w:p>
    <w:p w:rsidR="009F58C3" w:rsidRDefault="009F58C3" w:rsidP="009F58C3">
      <w:pPr>
        <w:rPr>
          <w:lang w:val="it-IT"/>
        </w:rPr>
      </w:pPr>
      <w:r>
        <w:rPr>
          <w:lang w:val="it-IT"/>
        </w:rPr>
        <w:t>I.Apofisiaren puntaren hausturak. Arraroak eta egonkorrak. Tratemendua idunekoa</w:t>
      </w:r>
    </w:p>
    <w:p w:rsidR="009F58C3" w:rsidRDefault="009F58C3" w:rsidP="009F58C3">
      <w:pPr>
        <w:rPr>
          <w:lang w:val="it-IT"/>
        </w:rPr>
      </w:pPr>
      <w:r>
        <w:rPr>
          <w:lang w:val="it-IT"/>
        </w:rPr>
        <w:t>II.Apofisi eta gorputzaren artekoa.</w:t>
      </w:r>
    </w:p>
    <w:p w:rsidR="00B35D4B" w:rsidRDefault="00B35D4B" w:rsidP="009F58C3">
      <w:pPr>
        <w:rPr>
          <w:lang w:val="it-IT"/>
        </w:rPr>
      </w:pPr>
      <w:r>
        <w:rPr>
          <w:lang w:val="it-IT"/>
        </w:rPr>
        <w:t xml:space="preserve">Edadetuengan gertatzen den ohikoena, jausten direnean </w:t>
      </w:r>
      <w:r w:rsidR="00D80F01">
        <w:rPr>
          <w:lang w:val="it-IT"/>
        </w:rPr>
        <w:t>eta</w:t>
      </w:r>
      <w:r>
        <w:rPr>
          <w:lang w:val="it-IT"/>
        </w:rPr>
        <w:t xml:space="preserve"> </w:t>
      </w:r>
      <w:r w:rsidR="00D80F01">
        <w:rPr>
          <w:lang w:val="it-IT"/>
        </w:rPr>
        <w:t>k</w:t>
      </w:r>
      <w:r>
        <w:rPr>
          <w:lang w:val="it-IT"/>
        </w:rPr>
        <w:t xml:space="preserve">olpea buruan hartzen dutenean. Ezegonkorrak dira defininzioz. Diagnostikoa egiten den momentuaren arabera </w:t>
      </w:r>
      <w:r w:rsidR="00D80F01" w:rsidRPr="00B35D4B">
        <w:rPr>
          <w:lang w:val="it-IT"/>
        </w:rPr>
        <w:t>izan daitezke</w:t>
      </w:r>
      <w:r w:rsidR="00D80F01" w:rsidRPr="00B35D4B">
        <w:rPr>
          <w:i/>
          <w:iCs/>
          <w:lang w:val="it-IT"/>
        </w:rPr>
        <w:t xml:space="preserve"> </w:t>
      </w:r>
      <w:r w:rsidRPr="00B35D4B">
        <w:rPr>
          <w:i/>
          <w:iCs/>
          <w:lang w:val="it-IT"/>
        </w:rPr>
        <w:t>akutuak</w:t>
      </w:r>
      <w:r>
        <w:rPr>
          <w:i/>
          <w:iCs/>
          <w:lang w:val="it-IT"/>
        </w:rPr>
        <w:t xml:space="preserve"> </w:t>
      </w:r>
      <w:r w:rsidR="00D80F01" w:rsidRPr="00D80F01">
        <w:rPr>
          <w:lang w:val="it-IT"/>
        </w:rPr>
        <w:t>(haustura gertatu eta lehen hilabetean diagnostikatua</w:t>
      </w:r>
      <w:r w:rsidR="00D80F01">
        <w:rPr>
          <w:lang w:val="it-IT"/>
        </w:rPr>
        <w:t>k</w:t>
      </w:r>
      <w:r w:rsidR="00D80F01" w:rsidRPr="00D80F01">
        <w:rPr>
          <w:lang w:val="it-IT"/>
        </w:rPr>
        <w:t>)</w:t>
      </w:r>
      <w:r w:rsidR="00D80F01">
        <w:rPr>
          <w:i/>
          <w:iCs/>
          <w:lang w:val="it-IT"/>
        </w:rPr>
        <w:t xml:space="preserve"> </w:t>
      </w:r>
      <w:r w:rsidRPr="00B35D4B">
        <w:rPr>
          <w:lang w:val="it-IT"/>
        </w:rPr>
        <w:t>edo</w:t>
      </w:r>
      <w:r>
        <w:rPr>
          <w:i/>
          <w:iCs/>
          <w:lang w:val="it-IT"/>
        </w:rPr>
        <w:t xml:space="preserve"> kronikoak </w:t>
      </w:r>
      <w:r w:rsidRPr="00B35D4B">
        <w:rPr>
          <w:lang w:val="it-IT"/>
        </w:rPr>
        <w:t>(aurrekari traumatikoa dutenak baina bere momentuan diagnostikatu ez z</w:t>
      </w:r>
      <w:r>
        <w:rPr>
          <w:lang w:val="it-IT"/>
        </w:rPr>
        <w:t>ir</w:t>
      </w:r>
      <w:r w:rsidRPr="00B35D4B">
        <w:rPr>
          <w:lang w:val="it-IT"/>
        </w:rPr>
        <w:t>en haustura</w:t>
      </w:r>
      <w:r>
        <w:rPr>
          <w:lang w:val="it-IT"/>
        </w:rPr>
        <w:t>k</w:t>
      </w:r>
      <w:r w:rsidR="00D80F01">
        <w:rPr>
          <w:lang w:val="it-IT"/>
        </w:rPr>
        <w:t>. Batzuetan, urteak ere igarotzen dira</w:t>
      </w:r>
      <w:r w:rsidRPr="00B35D4B">
        <w:rPr>
          <w:lang w:val="it-IT"/>
        </w:rPr>
        <w:t>).</w:t>
      </w:r>
      <w:r>
        <w:rPr>
          <w:lang w:val="it-IT"/>
        </w:rPr>
        <w:t xml:space="preserve"> </w:t>
      </w:r>
      <w:r w:rsidR="00D80F01">
        <w:rPr>
          <w:lang w:val="it-IT"/>
        </w:rPr>
        <w:t>Ematen duten s</w:t>
      </w:r>
      <w:r>
        <w:rPr>
          <w:lang w:val="it-IT"/>
        </w:rPr>
        <w:t xml:space="preserve">intomatologia mina izaten da, hasiera baten handia eta bizia. Mielopatia </w:t>
      </w:r>
      <w:r w:rsidR="005417A1">
        <w:rPr>
          <w:lang w:val="it-IT"/>
        </w:rPr>
        <w:t xml:space="preserve">kasu akutuetan </w:t>
      </w:r>
      <w:r>
        <w:rPr>
          <w:lang w:val="it-IT"/>
        </w:rPr>
        <w:t>izatea arraroa da.</w:t>
      </w:r>
      <w:r w:rsidR="005417A1">
        <w:rPr>
          <w:lang w:val="it-IT"/>
        </w:rPr>
        <w:t xml:space="preserve"> Kronikoetan, aldiz,apurtutako zatiak demaseko mugimendua dute eta horrek ornomuinak kolpe txikiak sarri hartzea dakar, edo haustura ondo lotu ez izanak estenosia eragiten du. Eta orduan bai ager daiteke</w:t>
      </w:r>
      <w:r w:rsidR="00D80F01">
        <w:rPr>
          <w:lang w:val="it-IT"/>
        </w:rPr>
        <w:t>ela</w:t>
      </w:r>
      <w:r w:rsidR="005417A1">
        <w:rPr>
          <w:lang w:val="it-IT"/>
        </w:rPr>
        <w:t xml:space="preserve"> mielopatia.</w:t>
      </w:r>
    </w:p>
    <w:p w:rsidR="003361F0" w:rsidRDefault="003361F0" w:rsidP="009F58C3">
      <w:pPr>
        <w:rPr>
          <w:lang w:val="it-IT"/>
        </w:rPr>
      </w:pPr>
    </w:p>
    <w:p w:rsidR="003361F0" w:rsidRDefault="00D80F01" w:rsidP="009F58C3">
      <w:pPr>
        <w:rPr>
          <w:b/>
          <w:bCs/>
          <w:i/>
          <w:iCs/>
          <w:lang w:val="it-IT"/>
        </w:rPr>
      </w:pPr>
      <w:r>
        <w:rPr>
          <w:b/>
          <w:bCs/>
          <w:i/>
          <w:iCs/>
          <w:lang w:val="it-IT"/>
        </w:rPr>
        <w:t xml:space="preserve">(28) </w:t>
      </w:r>
      <w:r w:rsidR="003361F0" w:rsidRPr="003361F0">
        <w:rPr>
          <w:b/>
          <w:bCs/>
          <w:i/>
          <w:iCs/>
          <w:lang w:val="it-IT"/>
        </w:rPr>
        <w:t>Diapositiba honetan ikusten da ondo ez lotutako II motako haustura</w:t>
      </w:r>
      <w:r>
        <w:rPr>
          <w:b/>
          <w:bCs/>
          <w:i/>
          <w:iCs/>
          <w:lang w:val="it-IT"/>
        </w:rPr>
        <w:t xml:space="preserve"> kronikoa</w:t>
      </w:r>
      <w:r w:rsidR="003361F0" w:rsidRPr="003361F0">
        <w:rPr>
          <w:b/>
          <w:bCs/>
          <w:i/>
          <w:iCs/>
          <w:lang w:val="it-IT"/>
        </w:rPr>
        <w:t xml:space="preserve">. </w:t>
      </w:r>
      <w:r w:rsidR="003361F0">
        <w:rPr>
          <w:b/>
          <w:bCs/>
          <w:i/>
          <w:iCs/>
          <w:lang w:val="it-IT"/>
        </w:rPr>
        <w:t>H</w:t>
      </w:r>
      <w:r w:rsidR="003361F0" w:rsidRPr="003361F0">
        <w:rPr>
          <w:b/>
          <w:bCs/>
          <w:i/>
          <w:iCs/>
          <w:lang w:val="it-IT"/>
        </w:rPr>
        <w:t>orrek eragiten duen estenosiak ornomuin zerbikaleko gorengoko maila estutzen du.</w:t>
      </w:r>
    </w:p>
    <w:p w:rsidR="003361F0" w:rsidRDefault="003361F0" w:rsidP="009F58C3">
      <w:pPr>
        <w:rPr>
          <w:b/>
          <w:bCs/>
          <w:i/>
          <w:iCs/>
          <w:lang w:val="it-IT"/>
        </w:rPr>
      </w:pPr>
    </w:p>
    <w:p w:rsidR="003361F0" w:rsidRDefault="003361F0" w:rsidP="009F58C3">
      <w:pPr>
        <w:rPr>
          <w:lang w:val="it-IT"/>
        </w:rPr>
      </w:pPr>
      <w:r>
        <w:rPr>
          <w:lang w:val="it-IT"/>
        </w:rPr>
        <w:t xml:space="preserve">Tratamendua: Paziente zaharrengan gertatzen denez sarri, hauen egoera aztertu behar da tratamendua aukeratzeko orduan. Era orokor batean, haustura akutuak aurreko artrodesiaz tratatzen </w:t>
      </w:r>
      <w:r w:rsidRPr="003361F0">
        <w:rPr>
          <w:lang w:val="it-IT"/>
        </w:rPr>
        <w:t>dira eta kronikoak atzekoaz</w:t>
      </w:r>
      <w:r>
        <w:rPr>
          <w:lang w:val="it-IT"/>
        </w:rPr>
        <w:t>. Operatzea erabakitzen ez bada, idunekoa jarri eta mina kentzen zaionean kendu. Beharbada ez zaio haustura inoiz lotuko.</w:t>
      </w:r>
    </w:p>
    <w:p w:rsidR="00FD1FF4" w:rsidRDefault="00FD1FF4" w:rsidP="009F58C3">
      <w:pPr>
        <w:rPr>
          <w:lang w:val="it-IT"/>
        </w:rPr>
      </w:pPr>
    </w:p>
    <w:p w:rsidR="00FD1FF4" w:rsidRDefault="00D80F01" w:rsidP="009F58C3">
      <w:pPr>
        <w:rPr>
          <w:b/>
          <w:bCs/>
          <w:i/>
          <w:iCs/>
          <w:lang w:val="it-IT"/>
        </w:rPr>
      </w:pPr>
      <w:r>
        <w:rPr>
          <w:b/>
          <w:bCs/>
          <w:i/>
          <w:iCs/>
          <w:lang w:val="it-IT"/>
        </w:rPr>
        <w:t xml:space="preserve">(31) </w:t>
      </w:r>
      <w:r w:rsidR="00FD1FF4" w:rsidRPr="00FD1FF4">
        <w:rPr>
          <w:b/>
          <w:bCs/>
          <w:i/>
          <w:iCs/>
          <w:lang w:val="it-IT"/>
        </w:rPr>
        <w:t xml:space="preserve">Diapositiba honetan fraktura akutua </w:t>
      </w:r>
      <w:r w:rsidR="002050DD">
        <w:rPr>
          <w:b/>
          <w:bCs/>
          <w:i/>
          <w:iCs/>
          <w:lang w:val="it-IT"/>
        </w:rPr>
        <w:t>eakusten</w:t>
      </w:r>
      <w:r w:rsidR="00FD1FF4" w:rsidRPr="00FD1FF4">
        <w:rPr>
          <w:b/>
          <w:bCs/>
          <w:i/>
          <w:iCs/>
          <w:lang w:val="it-IT"/>
        </w:rPr>
        <w:t xml:space="preserve"> da. </w:t>
      </w:r>
      <w:r w:rsidR="00FD1FF4">
        <w:rPr>
          <w:b/>
          <w:bCs/>
          <w:i/>
          <w:iCs/>
          <w:lang w:val="it-IT"/>
        </w:rPr>
        <w:t>Kiriurgian t</w:t>
      </w:r>
      <w:r w:rsidR="00FD1FF4" w:rsidRPr="00FD1FF4">
        <w:rPr>
          <w:b/>
          <w:bCs/>
          <w:i/>
          <w:iCs/>
          <w:lang w:val="it-IT"/>
        </w:rPr>
        <w:t>orloju bat sartzen da bigarren ornoko alde behekoenetik eta gorantz zuzendu apurtutako zati biak kordatzeko.</w:t>
      </w:r>
    </w:p>
    <w:p w:rsidR="00FD1FF4" w:rsidRDefault="00FD1FF4" w:rsidP="009F58C3">
      <w:pPr>
        <w:rPr>
          <w:b/>
          <w:bCs/>
          <w:i/>
          <w:iCs/>
          <w:lang w:val="it-IT"/>
        </w:rPr>
      </w:pPr>
    </w:p>
    <w:p w:rsidR="00FD1FF4" w:rsidRDefault="00CC62C5" w:rsidP="009F58C3">
      <w:pPr>
        <w:rPr>
          <w:lang w:val="it-IT"/>
        </w:rPr>
      </w:pPr>
      <w:r>
        <w:rPr>
          <w:lang w:val="it-IT"/>
        </w:rPr>
        <w:t>III.Ornoaren gorputzaren haustura</w:t>
      </w:r>
    </w:p>
    <w:p w:rsidR="00CC62C5" w:rsidRDefault="00CC62C5" w:rsidP="009F58C3">
      <w:pPr>
        <w:rPr>
          <w:lang w:val="it-IT"/>
        </w:rPr>
      </w:pPr>
      <w:r w:rsidRPr="00CC62C5">
        <w:rPr>
          <w:lang w:val="it-IT"/>
        </w:rPr>
        <w:t>Egonkorrak izaten dira eta normalean idunekoa jartzea nahiko izaten da haustura lotzeko</w:t>
      </w:r>
    </w:p>
    <w:p w:rsidR="00CC62C5" w:rsidRDefault="00CC62C5" w:rsidP="009F58C3">
      <w:pPr>
        <w:rPr>
          <w:lang w:val="it-IT"/>
        </w:rPr>
      </w:pPr>
    </w:p>
    <w:p w:rsidR="00CC62C5" w:rsidRDefault="002050DD" w:rsidP="009F58C3">
      <w:pPr>
        <w:rPr>
          <w:b/>
          <w:bCs/>
          <w:i/>
          <w:iCs/>
          <w:lang w:val="it-IT"/>
        </w:rPr>
      </w:pPr>
      <w:r>
        <w:rPr>
          <w:b/>
          <w:bCs/>
          <w:i/>
          <w:iCs/>
          <w:lang w:val="it-IT"/>
        </w:rPr>
        <w:t xml:space="preserve">(33) </w:t>
      </w:r>
      <w:r w:rsidR="00CC62C5" w:rsidRPr="00CC62C5">
        <w:rPr>
          <w:b/>
          <w:bCs/>
          <w:i/>
          <w:iCs/>
          <w:lang w:val="it-IT"/>
        </w:rPr>
        <w:t>Diapositiba honetan III motako haustura ikusten da. Ez du behar izan kirurgiarik eta denbora bat igarota (aldakorra), zatiak lotu egin dira.</w:t>
      </w:r>
    </w:p>
    <w:p w:rsidR="00047F4C" w:rsidRDefault="00047F4C" w:rsidP="009F58C3">
      <w:pPr>
        <w:rPr>
          <w:b/>
          <w:bCs/>
          <w:i/>
          <w:iCs/>
          <w:lang w:val="it-IT"/>
        </w:rPr>
      </w:pPr>
    </w:p>
    <w:p w:rsidR="00047F4C" w:rsidRDefault="0079297E" w:rsidP="009F58C3">
      <w:pPr>
        <w:rPr>
          <w:lang w:val="it-IT"/>
        </w:rPr>
      </w:pPr>
      <w:r>
        <w:rPr>
          <w:lang w:val="it-IT"/>
        </w:rPr>
        <w:t>C</w:t>
      </w:r>
      <w:r w:rsidR="00047F4C">
        <w:rPr>
          <w:lang w:val="it-IT"/>
        </w:rPr>
        <w:t>.</w:t>
      </w:r>
      <w:r w:rsidR="00047F4C">
        <w:rPr>
          <w:b/>
          <w:bCs/>
          <w:lang w:val="it-IT"/>
        </w:rPr>
        <w:t xml:space="preserve"> </w:t>
      </w:r>
      <w:r w:rsidR="002050DD">
        <w:rPr>
          <w:lang w:val="it-IT"/>
        </w:rPr>
        <w:t>Behe-</w:t>
      </w:r>
      <w:r>
        <w:rPr>
          <w:lang w:val="it-IT"/>
        </w:rPr>
        <w:t>mailako traumatismoak</w:t>
      </w:r>
    </w:p>
    <w:p w:rsidR="0079297E" w:rsidRDefault="0079297E" w:rsidP="009F58C3">
      <w:pPr>
        <w:rPr>
          <w:lang w:val="it-IT"/>
        </w:rPr>
      </w:pPr>
      <w:r>
        <w:rPr>
          <w:lang w:val="it-IT"/>
        </w:rPr>
        <w:t>C.1. Ornoaren gorputzarenak</w:t>
      </w:r>
    </w:p>
    <w:p w:rsidR="0079297E" w:rsidRDefault="0079297E" w:rsidP="009F58C3">
      <w:pPr>
        <w:rPr>
          <w:lang w:val="it-IT"/>
        </w:rPr>
      </w:pPr>
      <w:r>
        <w:rPr>
          <w:lang w:val="it-IT"/>
        </w:rPr>
        <w:t>C.1.1. Ertzeko hausturak (</w:t>
      </w:r>
      <w:r w:rsidRPr="0079297E">
        <w:rPr>
          <w:i/>
          <w:iCs/>
          <w:lang w:val="it-IT"/>
        </w:rPr>
        <w:t>en lágrima).</w:t>
      </w:r>
      <w:r>
        <w:rPr>
          <w:lang w:val="it-IT"/>
        </w:rPr>
        <w:t xml:space="preserve"> Garrantzi eskasekoak. Min gutxi ematen dute eta ez da idunekoa behar izaten luzaroan.</w:t>
      </w:r>
    </w:p>
    <w:p w:rsidR="0079297E" w:rsidRDefault="0079297E" w:rsidP="009F58C3">
      <w:pPr>
        <w:rPr>
          <w:lang w:val="it-IT"/>
        </w:rPr>
      </w:pPr>
      <w:r>
        <w:rPr>
          <w:lang w:val="it-IT"/>
        </w:rPr>
        <w:t xml:space="preserve">C.1.2. </w:t>
      </w:r>
      <w:r w:rsidR="002050DD">
        <w:rPr>
          <w:lang w:val="it-IT"/>
        </w:rPr>
        <w:t>Haustura zanpatuak</w:t>
      </w:r>
      <w:r>
        <w:rPr>
          <w:lang w:val="it-IT"/>
        </w:rPr>
        <w:t xml:space="preserve"> (</w:t>
      </w:r>
      <w:r w:rsidRPr="0079297E">
        <w:rPr>
          <w:i/>
          <w:iCs/>
          <w:lang w:val="it-IT"/>
        </w:rPr>
        <w:t>burst fracture</w:t>
      </w:r>
      <w:r>
        <w:rPr>
          <w:lang w:val="it-IT"/>
        </w:rPr>
        <w:t>). Traumatismo gogorrak izaten dira, eta mekanismo tipikoa</w:t>
      </w:r>
      <w:r w:rsidR="002050DD">
        <w:rPr>
          <w:lang w:val="it-IT"/>
        </w:rPr>
        <w:t xml:space="preserve"> da</w:t>
      </w:r>
      <w:r>
        <w:rPr>
          <w:lang w:val="it-IT"/>
        </w:rPr>
        <w:t xml:space="preserve"> buruan kolpea hart</w:t>
      </w:r>
      <w:r w:rsidR="002050DD">
        <w:rPr>
          <w:lang w:val="it-IT"/>
        </w:rPr>
        <w:t>zea</w:t>
      </w:r>
      <w:r>
        <w:rPr>
          <w:lang w:val="it-IT"/>
        </w:rPr>
        <w:t xml:space="preserve"> bizkarrezur zerbi</w:t>
      </w:r>
      <w:r w:rsidR="002050DD">
        <w:rPr>
          <w:lang w:val="it-IT"/>
        </w:rPr>
        <w:t>ka</w:t>
      </w:r>
      <w:r>
        <w:rPr>
          <w:lang w:val="it-IT"/>
        </w:rPr>
        <w:t>la flexio</w:t>
      </w:r>
      <w:r w:rsidR="002050DD">
        <w:rPr>
          <w:lang w:val="it-IT"/>
        </w:rPr>
        <w:t>n</w:t>
      </w:r>
      <w:r>
        <w:rPr>
          <w:lang w:val="it-IT"/>
        </w:rPr>
        <w:t>a</w:t>
      </w:r>
      <w:r w:rsidR="002050DD">
        <w:rPr>
          <w:lang w:val="it-IT"/>
        </w:rPr>
        <w:t>tzen den bitartean</w:t>
      </w:r>
      <w:r>
        <w:rPr>
          <w:lang w:val="it-IT"/>
        </w:rPr>
        <w:t xml:space="preserve">. </w:t>
      </w:r>
      <w:r w:rsidR="002050DD">
        <w:rPr>
          <w:lang w:val="it-IT"/>
        </w:rPr>
        <w:t>Sarrien ikusten dena m</w:t>
      </w:r>
      <w:r>
        <w:rPr>
          <w:lang w:val="it-IT"/>
        </w:rPr>
        <w:t>ina</w:t>
      </w:r>
      <w:r w:rsidR="002050DD">
        <w:rPr>
          <w:lang w:val="it-IT"/>
        </w:rPr>
        <w:t xml:space="preserve"> da</w:t>
      </w:r>
      <w:r>
        <w:rPr>
          <w:lang w:val="it-IT"/>
        </w:rPr>
        <w:t>, eta sintoma neurologikoen larritasuna kanalean ornoaren zati puxkatua zenbat sartzen den arabera</w:t>
      </w:r>
      <w:r w:rsidR="002050DD">
        <w:rPr>
          <w:lang w:val="it-IT"/>
        </w:rPr>
        <w:t>koa</w:t>
      </w:r>
      <w:r>
        <w:rPr>
          <w:lang w:val="it-IT"/>
        </w:rPr>
        <w:t xml:space="preserve"> izango da. Karranpa txiki batetik tetraplejiara arteko sintomak izan daitezke.</w:t>
      </w:r>
      <w:r w:rsidR="0052703E">
        <w:rPr>
          <w:lang w:val="it-IT"/>
        </w:rPr>
        <w:t xml:space="preserve"> Ezegonkorrak dira eta beraz, kirurgia behar izaten dute</w:t>
      </w:r>
      <w:r w:rsidR="002050DD">
        <w:rPr>
          <w:lang w:val="it-IT"/>
        </w:rPr>
        <w:t xml:space="preserve"> (estabilizatu artrodesiaren bitartez).</w:t>
      </w:r>
    </w:p>
    <w:p w:rsidR="0079297E" w:rsidRDefault="0079297E" w:rsidP="009F58C3">
      <w:pPr>
        <w:rPr>
          <w:lang w:val="it-IT"/>
        </w:rPr>
      </w:pPr>
      <w:r>
        <w:rPr>
          <w:lang w:val="it-IT"/>
        </w:rPr>
        <w:t>C.1.3. Laminak eta giltzadurak</w:t>
      </w:r>
      <w:r w:rsidR="0052703E">
        <w:rPr>
          <w:lang w:val="it-IT"/>
        </w:rPr>
        <w:t>. Orokorrean mina</w:t>
      </w:r>
      <w:r w:rsidR="002050DD">
        <w:rPr>
          <w:lang w:val="it-IT"/>
        </w:rPr>
        <w:t xml:space="preserve"> bakarrik</w:t>
      </w:r>
      <w:r w:rsidR="0052703E">
        <w:rPr>
          <w:lang w:val="it-IT"/>
        </w:rPr>
        <w:t xml:space="preserve"> ematen dute eta idunekoarekin nahiko izaten da haustura osatzeko</w:t>
      </w:r>
    </w:p>
    <w:p w:rsidR="0052703E" w:rsidRDefault="0052703E" w:rsidP="0052703E">
      <w:pPr>
        <w:rPr>
          <w:lang w:val="it-IT"/>
        </w:rPr>
      </w:pPr>
      <w:r>
        <w:rPr>
          <w:lang w:val="it-IT"/>
        </w:rPr>
        <w:t>C.1.4. Lu</w:t>
      </w:r>
      <w:r w:rsidR="002050DD">
        <w:rPr>
          <w:lang w:val="it-IT"/>
        </w:rPr>
        <w:t>x</w:t>
      </w:r>
      <w:r>
        <w:rPr>
          <w:lang w:val="it-IT"/>
        </w:rPr>
        <w:t>azioak. Orno batek, goian edo azpian duenarekiko gehiegizko desplazamendua duenean esaten da lukzazioa dagoela. Behe</w:t>
      </w:r>
      <w:r w:rsidR="002050DD">
        <w:rPr>
          <w:lang w:val="it-IT"/>
        </w:rPr>
        <w:t>ko</w:t>
      </w:r>
      <w:r>
        <w:rPr>
          <w:lang w:val="it-IT"/>
        </w:rPr>
        <w:t xml:space="preserve"> zerbikal-mailan normalean </w:t>
      </w:r>
      <w:r w:rsidR="002050DD">
        <w:rPr>
          <w:lang w:val="it-IT"/>
        </w:rPr>
        <w:t xml:space="preserve">lotailu eta </w:t>
      </w:r>
      <w:r>
        <w:rPr>
          <w:lang w:val="it-IT"/>
        </w:rPr>
        <w:t xml:space="preserve">giltzaduren haustura handia dagoenean gertatzen da. </w:t>
      </w:r>
      <w:r w:rsidR="00A424E7">
        <w:rPr>
          <w:lang w:val="it-IT"/>
        </w:rPr>
        <w:t xml:space="preserve">Ornoaren gorputza puskatuta egon daiteke edo ez. </w:t>
      </w:r>
      <w:r>
        <w:rPr>
          <w:lang w:val="it-IT"/>
        </w:rPr>
        <w:t>Aldebateko</w:t>
      </w:r>
      <w:r w:rsidR="002050DD">
        <w:rPr>
          <w:lang w:val="it-IT"/>
        </w:rPr>
        <w:t>a</w:t>
      </w:r>
      <w:r>
        <w:rPr>
          <w:lang w:val="it-IT"/>
        </w:rPr>
        <w:t xml:space="preserve"> edo aldebikoa izan</w:t>
      </w:r>
      <w:r w:rsidR="002050DD">
        <w:rPr>
          <w:lang w:val="it-IT"/>
        </w:rPr>
        <w:t xml:space="preserve"> daiteke</w:t>
      </w:r>
      <w:r>
        <w:rPr>
          <w:lang w:val="it-IT"/>
        </w:rPr>
        <w:t>. Ezegonkorrak dira eta beraz, kirurgia behar izaten dute. Ahal izanez gero, lehenago lu</w:t>
      </w:r>
      <w:r w:rsidR="002050DD">
        <w:rPr>
          <w:lang w:val="it-IT"/>
        </w:rPr>
        <w:t>x</w:t>
      </w:r>
      <w:r>
        <w:rPr>
          <w:lang w:val="it-IT"/>
        </w:rPr>
        <w:t xml:space="preserve">azioa </w:t>
      </w:r>
      <w:r w:rsidR="00A424E7">
        <w:rPr>
          <w:lang w:val="it-IT"/>
        </w:rPr>
        <w:t>bere leku egokira eraman</w:t>
      </w:r>
      <w:r>
        <w:rPr>
          <w:lang w:val="it-IT"/>
        </w:rPr>
        <w:t xml:space="preserve"> eta behin ornoak </w:t>
      </w:r>
      <w:r w:rsidR="00A424E7">
        <w:rPr>
          <w:lang w:val="it-IT"/>
        </w:rPr>
        <w:t>beren</w:t>
      </w:r>
      <w:r>
        <w:rPr>
          <w:lang w:val="it-IT"/>
        </w:rPr>
        <w:t xml:space="preserve"> lekuan daudenean, artrodesia egin.</w:t>
      </w:r>
    </w:p>
    <w:p w:rsidR="008D2D60" w:rsidRDefault="008D2D60" w:rsidP="0052703E">
      <w:pPr>
        <w:rPr>
          <w:lang w:val="it-IT"/>
        </w:rPr>
      </w:pPr>
    </w:p>
    <w:p w:rsidR="008D2D60" w:rsidRDefault="008D2D60" w:rsidP="0052703E">
      <w:pPr>
        <w:rPr>
          <w:lang w:val="it-IT"/>
        </w:rPr>
      </w:pPr>
      <w:r>
        <w:rPr>
          <w:lang w:val="it-IT"/>
        </w:rPr>
        <w:t>D. Ornomuin erdiko sindromea (Schneider sindromea)</w:t>
      </w:r>
    </w:p>
    <w:p w:rsidR="008D2D60" w:rsidRPr="008D2D60" w:rsidRDefault="008D2D60" w:rsidP="008D2D60">
      <w:r w:rsidRPr="008D2D60">
        <w:rPr>
          <w:lang w:val="es-ES_tradnl"/>
        </w:rPr>
        <w:t>Edadetuetan</w:t>
      </w:r>
      <w:r>
        <w:rPr>
          <w:lang w:val="es-ES_tradnl"/>
        </w:rPr>
        <w:t xml:space="preserve"> gertatzen da, a</w:t>
      </w:r>
      <w:r w:rsidRPr="008D2D60">
        <w:rPr>
          <w:lang w:val="es-ES_tradnl"/>
        </w:rPr>
        <w:t>rtrosi nabarmena</w:t>
      </w:r>
      <w:r>
        <w:rPr>
          <w:lang w:val="es-ES_tradnl"/>
        </w:rPr>
        <w:t xml:space="preserve"> dagoenean (artrosiak kanala estutzen d</w:t>
      </w:r>
      <w:r w:rsidR="00A424E7">
        <w:rPr>
          <w:lang w:val="es-ES_tradnl"/>
        </w:rPr>
        <w:t>u</w:t>
      </w:r>
      <w:r>
        <w:rPr>
          <w:lang w:val="es-ES_tradnl"/>
        </w:rPr>
        <w:t>)</w:t>
      </w:r>
      <w:r w:rsidR="003F443D">
        <w:rPr>
          <w:lang w:val="es-ES_tradnl"/>
        </w:rPr>
        <w:t xml:space="preserve">. </w:t>
      </w:r>
      <w:r w:rsidRPr="008D2D60">
        <w:rPr>
          <w:lang w:val="es-ES_tradnl"/>
        </w:rPr>
        <w:t>Mekanismoa: jau</w:t>
      </w:r>
      <w:r w:rsidR="003F443D">
        <w:rPr>
          <w:lang w:val="es-ES_tradnl"/>
        </w:rPr>
        <w:t>s</w:t>
      </w:r>
      <w:r w:rsidRPr="008D2D60">
        <w:rPr>
          <w:lang w:val="es-ES_tradnl"/>
        </w:rPr>
        <w:t>ia-burukolpea</w:t>
      </w:r>
      <w:r w:rsidR="003F443D">
        <w:rPr>
          <w:lang w:val="es-ES_tradnl"/>
        </w:rPr>
        <w:t xml:space="preserve">. </w:t>
      </w:r>
      <w:r w:rsidRPr="008D2D60">
        <w:rPr>
          <w:lang w:val="es-ES_tradnl"/>
        </w:rPr>
        <w:t xml:space="preserve">Kontusioa edo muineko </w:t>
      </w:r>
      <w:r w:rsidR="003F443D">
        <w:rPr>
          <w:lang w:val="es-ES_tradnl"/>
        </w:rPr>
        <w:t xml:space="preserve">lesioa gertatzen da traumatismoak kanal estu batean eragiten duen mugimenduagatik. </w:t>
      </w:r>
      <w:r w:rsidRPr="008D2D60">
        <w:rPr>
          <w:lang w:val="es-ES_tradnl"/>
        </w:rPr>
        <w:t xml:space="preserve">Asaldura motorea: </w:t>
      </w:r>
      <w:r w:rsidR="00A424E7">
        <w:rPr>
          <w:lang w:val="es-ES_tradnl"/>
        </w:rPr>
        <w:t>tetra</w:t>
      </w:r>
      <w:r w:rsidR="003F443D">
        <w:rPr>
          <w:lang w:val="es-ES_tradnl"/>
        </w:rPr>
        <w:t xml:space="preserve">paresia-plejia. Besoetan hanketan baina handiagoa (beste kapitulu batean azaldu da zergatia).  </w:t>
      </w:r>
      <w:r w:rsidRPr="008D2D60">
        <w:rPr>
          <w:lang w:val="es-ES_tradnl"/>
        </w:rPr>
        <w:t xml:space="preserve">Diagnostikoa: </w:t>
      </w:r>
      <w:r w:rsidR="003F443D">
        <w:rPr>
          <w:lang w:val="es-ES_tradnl"/>
        </w:rPr>
        <w:t>Erresonantzia magnetikoak egiten du.</w:t>
      </w:r>
    </w:p>
    <w:p w:rsidR="00E33B86" w:rsidRDefault="008D2D60" w:rsidP="008D2D60">
      <w:pPr>
        <w:rPr>
          <w:lang w:val="es-ES_tradnl"/>
        </w:rPr>
      </w:pPr>
      <w:r w:rsidRPr="008D2D60">
        <w:rPr>
          <w:lang w:val="es-ES_tradnl"/>
        </w:rPr>
        <w:t>Tratamendua: Errehabilitazioa</w:t>
      </w:r>
      <w:r w:rsidR="003F443D">
        <w:rPr>
          <w:lang w:val="es-ES_tradnl"/>
        </w:rPr>
        <w:t>. Denborarekin onera egiten dute gehienak baina nekez helduko dira traumatismo</w:t>
      </w:r>
      <w:r w:rsidR="00E33B86">
        <w:rPr>
          <w:lang w:val="es-ES_tradnl"/>
        </w:rPr>
        <w:t xml:space="preserve"> aurretiko egoerara.</w:t>
      </w:r>
    </w:p>
    <w:p w:rsidR="00E33B86" w:rsidRDefault="00E33B86" w:rsidP="008D2D60">
      <w:pPr>
        <w:rPr>
          <w:lang w:val="es-ES_tradnl"/>
        </w:rPr>
      </w:pPr>
    </w:p>
    <w:p w:rsidR="008D2D60" w:rsidRDefault="00A424E7" w:rsidP="008D2D60">
      <w:pPr>
        <w:rPr>
          <w:lang w:val="es-ES_tradnl"/>
        </w:rPr>
      </w:pPr>
      <w:r>
        <w:rPr>
          <w:b/>
          <w:bCs/>
          <w:i/>
          <w:iCs/>
          <w:lang w:val="es-ES_tradnl"/>
        </w:rPr>
        <w:t xml:space="preserve">(42) </w:t>
      </w:r>
      <w:r w:rsidR="00E33B86" w:rsidRPr="00E33B86">
        <w:rPr>
          <w:b/>
          <w:bCs/>
          <w:i/>
          <w:iCs/>
          <w:lang w:val="es-ES_tradnl"/>
        </w:rPr>
        <w:t>Diapositiba honetan ikusten da edadetu baten bizkarrezur zerbikala. Artrosiak kanalaren diametroa estutu du eta traumatismoaren ondorioz mielopatia (irudi hiperdentsoa ornomuinaren barruan)</w:t>
      </w:r>
      <w:r w:rsidR="00E33B86">
        <w:rPr>
          <w:b/>
          <w:bCs/>
          <w:i/>
          <w:iCs/>
          <w:lang w:val="es-ES_tradnl"/>
        </w:rPr>
        <w:t xml:space="preserve"> agerikoa da.</w:t>
      </w:r>
    </w:p>
    <w:p w:rsidR="008D2D60" w:rsidRDefault="008D2D60" w:rsidP="008D2D60">
      <w:pPr>
        <w:rPr>
          <w:lang w:val="es-ES_tradnl"/>
        </w:rPr>
      </w:pPr>
    </w:p>
    <w:p w:rsidR="008D2D60" w:rsidRDefault="00E33B86" w:rsidP="008D2D60">
      <w:pPr>
        <w:rPr>
          <w:lang w:val="es-ES_tradnl"/>
        </w:rPr>
      </w:pPr>
      <w:r>
        <w:rPr>
          <w:lang w:val="es-ES_tradnl"/>
        </w:rPr>
        <w:t>DIAGNOSTIKOA</w:t>
      </w:r>
    </w:p>
    <w:p w:rsidR="008D2D60" w:rsidRDefault="00E33B86" w:rsidP="008D2D60">
      <w:pPr>
        <w:rPr>
          <w:lang w:val="es-ES_tradnl"/>
        </w:rPr>
      </w:pPr>
      <w:r>
        <w:rPr>
          <w:lang w:val="es-ES_tradnl"/>
        </w:rPr>
        <w:t xml:space="preserve">Erradiografia sinpleak (batzuetan flexio eta extensioan eginda), OTAk eta </w:t>
      </w:r>
      <w:r w:rsidR="00A424E7">
        <w:rPr>
          <w:lang w:val="es-ES_tradnl"/>
        </w:rPr>
        <w:t>e</w:t>
      </w:r>
      <w:r>
        <w:rPr>
          <w:lang w:val="es-ES_tradnl"/>
        </w:rPr>
        <w:t xml:space="preserve">rresonantziak emango </w:t>
      </w:r>
      <w:r w:rsidR="00A424E7">
        <w:rPr>
          <w:lang w:val="es-ES_tradnl"/>
        </w:rPr>
        <w:t>dute</w:t>
      </w:r>
      <w:r>
        <w:rPr>
          <w:lang w:val="es-ES_tradnl"/>
        </w:rPr>
        <w:t xml:space="preserve"> diagnostiko zehatza. Ez da beti beharrezkoa hirurak egitea.</w:t>
      </w:r>
    </w:p>
    <w:p w:rsidR="008D2D60" w:rsidRDefault="008D2D60" w:rsidP="008D2D60">
      <w:pPr>
        <w:rPr>
          <w:lang w:val="es-ES_tradnl"/>
        </w:rPr>
      </w:pPr>
    </w:p>
    <w:p w:rsidR="008D2D60" w:rsidRDefault="00E33B86" w:rsidP="008D2D60">
      <w:pPr>
        <w:rPr>
          <w:lang w:val="es-ES_tradnl"/>
        </w:rPr>
      </w:pPr>
      <w:r>
        <w:rPr>
          <w:lang w:val="es-ES_tradnl"/>
        </w:rPr>
        <w:t>TRATAMENDUA</w:t>
      </w:r>
    </w:p>
    <w:p w:rsidR="008D2D60" w:rsidRDefault="00E33B86" w:rsidP="008D2D60">
      <w:pPr>
        <w:rPr>
          <w:lang w:val="es-ES_tradnl"/>
        </w:rPr>
      </w:pPr>
      <w:r>
        <w:rPr>
          <w:lang w:val="es-ES_tradnl"/>
        </w:rPr>
        <w:t xml:space="preserve">Bizkarrezurreko traumatismo handiaren susmoa dagoenean, inmobilizatu eta ospitaleratu egin behar da gaixoa. </w:t>
      </w:r>
      <w:r w:rsidR="00A424E7">
        <w:rPr>
          <w:lang w:val="es-ES_tradnl"/>
        </w:rPr>
        <w:t>Goitik beherako i</w:t>
      </w:r>
      <w:r>
        <w:rPr>
          <w:lang w:val="es-ES_tradnl"/>
        </w:rPr>
        <w:t>kerketa arina eskanerrarekin egin</w:t>
      </w:r>
      <w:r w:rsidR="00A424E7">
        <w:rPr>
          <w:lang w:val="es-ES_tradnl"/>
        </w:rPr>
        <w:t>g</w:t>
      </w:r>
      <w:r>
        <w:rPr>
          <w:lang w:val="es-ES_tradnl"/>
        </w:rPr>
        <w:t>o da, hezur eta erraietakoa.</w:t>
      </w:r>
    </w:p>
    <w:p w:rsidR="0052703E" w:rsidRPr="00463A9A" w:rsidRDefault="00E33B86" w:rsidP="009F58C3">
      <w:pPr>
        <w:rPr>
          <w:lang w:val="es-ES_tradnl"/>
        </w:rPr>
      </w:pPr>
      <w:r>
        <w:rPr>
          <w:lang w:val="es-ES_tradnl"/>
        </w:rPr>
        <w:t>Hasierako aukerak, larriatasunaren arabera, idunekoa edo trakzioa (haustura ez-egonkorretan</w:t>
      </w:r>
      <w:r w:rsidR="00463A9A">
        <w:rPr>
          <w:lang w:val="es-ES_tradnl"/>
        </w:rPr>
        <w:t>, ornoak gehiago ez mugitzeko) dira. Behin-betiko tratamendua idunekoa edo kirurgia izan ahal dira era orokorrean. Haloa kasu berezietan baino ez da jartzen.</w:t>
      </w:r>
    </w:p>
    <w:sectPr w:rsidR="0052703E" w:rsidRPr="00463A9A" w:rsidSect="005E5CC1">
      <w:headerReference w:type="default" r:id="rId7"/>
      <w:footerReference w:type="even" r:id="rId8"/>
      <w:footerReference w:type="default" r:id="rId9"/>
      <w:headerReference w:type="first" r:id="rId10"/>
      <w:pgSz w:w="11900" w:h="16840"/>
      <w:pgMar w:top="1417" w:right="1701" w:bottom="1417"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733F2" w:rsidRDefault="005733F2" w:rsidP="00B35D4B">
      <w:r>
        <w:separator/>
      </w:r>
    </w:p>
  </w:endnote>
  <w:endnote w:type="continuationSeparator" w:id="0">
    <w:p w:rsidR="005733F2" w:rsidRDefault="005733F2" w:rsidP="00B35D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Segoe UI">
    <w:panose1 w:val="020B0604020202020204"/>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Nmerodepgina"/>
      </w:rPr>
      <w:id w:val="-1635777915"/>
      <w:docPartObj>
        <w:docPartGallery w:val="Page Numbers (Bottom of Page)"/>
        <w:docPartUnique/>
      </w:docPartObj>
    </w:sdtPr>
    <w:sdtEndPr>
      <w:rPr>
        <w:rStyle w:val="Nmerodepgina"/>
      </w:rPr>
    </w:sdtEndPr>
    <w:sdtContent>
      <w:p w:rsidR="00B35D4B" w:rsidRDefault="00B35D4B" w:rsidP="00670275">
        <w:pPr>
          <w:pStyle w:val="Piedepgina"/>
          <w:framePr w:wrap="none" w:vAnchor="text" w:hAnchor="margin" w:xAlign="right" w:y="1"/>
          <w:rPr>
            <w:rStyle w:val="Nmerodepgina"/>
          </w:rPr>
        </w:pPr>
        <w:r>
          <w:rPr>
            <w:rStyle w:val="Nmerodepgina"/>
          </w:rPr>
          <w:fldChar w:fldCharType="begin"/>
        </w:r>
        <w:r>
          <w:rPr>
            <w:rStyle w:val="Nmerodepgina"/>
          </w:rPr>
          <w:instrText xml:space="preserve"> PAGE </w:instrText>
        </w:r>
        <w:r>
          <w:rPr>
            <w:rStyle w:val="Nmerodepgina"/>
          </w:rPr>
          <w:fldChar w:fldCharType="end"/>
        </w:r>
      </w:p>
    </w:sdtContent>
  </w:sdt>
  <w:p w:rsidR="00B35D4B" w:rsidRDefault="00B35D4B" w:rsidP="00B35D4B">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Nmerodepgina"/>
      </w:rPr>
      <w:id w:val="-88474142"/>
      <w:docPartObj>
        <w:docPartGallery w:val="Page Numbers (Bottom of Page)"/>
        <w:docPartUnique/>
      </w:docPartObj>
    </w:sdtPr>
    <w:sdtEndPr>
      <w:rPr>
        <w:rStyle w:val="Nmerodepgina"/>
      </w:rPr>
    </w:sdtEndPr>
    <w:sdtContent>
      <w:p w:rsidR="00B35D4B" w:rsidRDefault="00B35D4B" w:rsidP="00670275">
        <w:pPr>
          <w:pStyle w:val="Piedepgina"/>
          <w:framePr w:wrap="none" w:vAnchor="text" w:hAnchor="margin" w:xAlign="right" w:y="1"/>
          <w:rPr>
            <w:rStyle w:val="Nmerodepgina"/>
          </w:rPr>
        </w:pPr>
        <w:r>
          <w:rPr>
            <w:rStyle w:val="Nmerodepgina"/>
          </w:rPr>
          <w:fldChar w:fldCharType="begin"/>
        </w:r>
        <w:r>
          <w:rPr>
            <w:rStyle w:val="Nmerodepgina"/>
          </w:rPr>
          <w:instrText xml:space="preserve"> PAGE </w:instrText>
        </w:r>
        <w:r>
          <w:rPr>
            <w:rStyle w:val="Nmerodepgina"/>
          </w:rPr>
          <w:fldChar w:fldCharType="separate"/>
        </w:r>
        <w:r>
          <w:rPr>
            <w:rStyle w:val="Nmerodepgina"/>
            <w:noProof/>
          </w:rPr>
          <w:t>1</w:t>
        </w:r>
        <w:r>
          <w:rPr>
            <w:rStyle w:val="Nmerodepgina"/>
          </w:rPr>
          <w:fldChar w:fldCharType="end"/>
        </w:r>
      </w:p>
    </w:sdtContent>
  </w:sdt>
  <w:p w:rsidR="00B35D4B" w:rsidRDefault="00B35D4B" w:rsidP="00B35D4B">
    <w:pPr>
      <w:pStyle w:val="Piedepgin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733F2" w:rsidRDefault="005733F2" w:rsidP="00B35D4B">
      <w:r>
        <w:separator/>
      </w:r>
    </w:p>
  </w:footnote>
  <w:footnote w:type="continuationSeparator" w:id="0">
    <w:p w:rsidR="005733F2" w:rsidRDefault="005733F2" w:rsidP="00B35D4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68752352"/>
      <w:placeholder>
        <w:docPart w:val="EBDF91D71269204285F5DE55B0B196D4"/>
      </w:placeholder>
      <w:temporary/>
      <w:showingPlcHdr/>
      <w15:appearance w15:val="hidden"/>
    </w:sdtPr>
    <w:sdtContent>
      <w:p w:rsidR="005E5CC1" w:rsidRDefault="005E5CC1">
        <w:pPr>
          <w:pStyle w:val="Encabezado"/>
        </w:pPr>
        <w:r>
          <w:t>[Escriba aquí]</w:t>
        </w:r>
      </w:p>
    </w:sdtContent>
  </w:sdt>
  <w:p w:rsidR="005E5CC1" w:rsidRDefault="005E5CC1">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5CC1" w:rsidRDefault="005E5CC1" w:rsidP="005E5CC1">
    <w:pPr>
      <w:pStyle w:val="Encabezado"/>
    </w:pPr>
    <w:r>
      <w:t>Gaizka Bilbao Barandika</w:t>
    </w:r>
  </w:p>
  <w:p w:rsidR="005E5CC1" w:rsidRDefault="005E5CC1" w:rsidP="005E5CC1">
    <w:pPr>
      <w:pStyle w:val="Encabezado"/>
    </w:pPr>
    <w:r>
      <w:t>Neurokirurgia Serbitzua</w:t>
    </w:r>
  </w:p>
  <w:p w:rsidR="005E5CC1" w:rsidRDefault="005E5CC1" w:rsidP="005E5CC1">
    <w:pPr>
      <w:pStyle w:val="Encabezado"/>
    </w:pPr>
    <w:r>
      <w:t>Gurutzetako Unibersitate Ospitalea</w:t>
    </w:r>
  </w:p>
  <w:p w:rsidR="005E5CC1" w:rsidRDefault="005E5CC1">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243B12"/>
    <w:multiLevelType w:val="hybridMultilevel"/>
    <w:tmpl w:val="CB9CB9FA"/>
    <w:lvl w:ilvl="0" w:tplc="38C65A1C">
      <w:start w:val="1"/>
      <w:numFmt w:val="bullet"/>
      <w:lvlText w:val="•"/>
      <w:lvlJc w:val="left"/>
      <w:pPr>
        <w:tabs>
          <w:tab w:val="num" w:pos="720"/>
        </w:tabs>
        <w:ind w:left="720" w:hanging="360"/>
      </w:pPr>
      <w:rPr>
        <w:rFonts w:ascii="Arial" w:hAnsi="Arial" w:hint="default"/>
      </w:rPr>
    </w:lvl>
    <w:lvl w:ilvl="1" w:tplc="40BA9D7A" w:tentative="1">
      <w:start w:val="1"/>
      <w:numFmt w:val="bullet"/>
      <w:lvlText w:val="•"/>
      <w:lvlJc w:val="left"/>
      <w:pPr>
        <w:tabs>
          <w:tab w:val="num" w:pos="1440"/>
        </w:tabs>
        <w:ind w:left="1440" w:hanging="360"/>
      </w:pPr>
      <w:rPr>
        <w:rFonts w:ascii="Arial" w:hAnsi="Arial" w:hint="default"/>
      </w:rPr>
    </w:lvl>
    <w:lvl w:ilvl="2" w:tplc="CC5A339E" w:tentative="1">
      <w:start w:val="1"/>
      <w:numFmt w:val="bullet"/>
      <w:lvlText w:val="•"/>
      <w:lvlJc w:val="left"/>
      <w:pPr>
        <w:tabs>
          <w:tab w:val="num" w:pos="2160"/>
        </w:tabs>
        <w:ind w:left="2160" w:hanging="360"/>
      </w:pPr>
      <w:rPr>
        <w:rFonts w:ascii="Arial" w:hAnsi="Arial" w:hint="default"/>
      </w:rPr>
    </w:lvl>
    <w:lvl w:ilvl="3" w:tplc="AEA2EB60" w:tentative="1">
      <w:start w:val="1"/>
      <w:numFmt w:val="bullet"/>
      <w:lvlText w:val="•"/>
      <w:lvlJc w:val="left"/>
      <w:pPr>
        <w:tabs>
          <w:tab w:val="num" w:pos="2880"/>
        </w:tabs>
        <w:ind w:left="2880" w:hanging="360"/>
      </w:pPr>
      <w:rPr>
        <w:rFonts w:ascii="Arial" w:hAnsi="Arial" w:hint="default"/>
      </w:rPr>
    </w:lvl>
    <w:lvl w:ilvl="4" w:tplc="7980A166" w:tentative="1">
      <w:start w:val="1"/>
      <w:numFmt w:val="bullet"/>
      <w:lvlText w:val="•"/>
      <w:lvlJc w:val="left"/>
      <w:pPr>
        <w:tabs>
          <w:tab w:val="num" w:pos="3600"/>
        </w:tabs>
        <w:ind w:left="3600" w:hanging="360"/>
      </w:pPr>
      <w:rPr>
        <w:rFonts w:ascii="Arial" w:hAnsi="Arial" w:hint="default"/>
      </w:rPr>
    </w:lvl>
    <w:lvl w:ilvl="5" w:tplc="59E04B16" w:tentative="1">
      <w:start w:val="1"/>
      <w:numFmt w:val="bullet"/>
      <w:lvlText w:val="•"/>
      <w:lvlJc w:val="left"/>
      <w:pPr>
        <w:tabs>
          <w:tab w:val="num" w:pos="4320"/>
        </w:tabs>
        <w:ind w:left="4320" w:hanging="360"/>
      </w:pPr>
      <w:rPr>
        <w:rFonts w:ascii="Arial" w:hAnsi="Arial" w:hint="default"/>
      </w:rPr>
    </w:lvl>
    <w:lvl w:ilvl="6" w:tplc="19461C3C" w:tentative="1">
      <w:start w:val="1"/>
      <w:numFmt w:val="bullet"/>
      <w:lvlText w:val="•"/>
      <w:lvlJc w:val="left"/>
      <w:pPr>
        <w:tabs>
          <w:tab w:val="num" w:pos="5040"/>
        </w:tabs>
        <w:ind w:left="5040" w:hanging="360"/>
      </w:pPr>
      <w:rPr>
        <w:rFonts w:ascii="Arial" w:hAnsi="Arial" w:hint="default"/>
      </w:rPr>
    </w:lvl>
    <w:lvl w:ilvl="7" w:tplc="9CF046AC" w:tentative="1">
      <w:start w:val="1"/>
      <w:numFmt w:val="bullet"/>
      <w:lvlText w:val="•"/>
      <w:lvlJc w:val="left"/>
      <w:pPr>
        <w:tabs>
          <w:tab w:val="num" w:pos="5760"/>
        </w:tabs>
        <w:ind w:left="5760" w:hanging="360"/>
      </w:pPr>
      <w:rPr>
        <w:rFonts w:ascii="Arial" w:hAnsi="Arial" w:hint="default"/>
      </w:rPr>
    </w:lvl>
    <w:lvl w:ilvl="8" w:tplc="BD1C7888"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174A2860"/>
    <w:multiLevelType w:val="hybridMultilevel"/>
    <w:tmpl w:val="6066B310"/>
    <w:lvl w:ilvl="0" w:tplc="F984F760">
      <w:start w:val="1"/>
      <w:numFmt w:val="bullet"/>
      <w:lvlText w:val="•"/>
      <w:lvlJc w:val="left"/>
      <w:pPr>
        <w:tabs>
          <w:tab w:val="num" w:pos="720"/>
        </w:tabs>
        <w:ind w:left="720" w:hanging="360"/>
      </w:pPr>
      <w:rPr>
        <w:rFonts w:ascii="Arial" w:hAnsi="Arial" w:hint="default"/>
      </w:rPr>
    </w:lvl>
    <w:lvl w:ilvl="1" w:tplc="E222C700">
      <w:numFmt w:val="bullet"/>
      <w:lvlText w:val="•"/>
      <w:lvlJc w:val="left"/>
      <w:pPr>
        <w:tabs>
          <w:tab w:val="num" w:pos="1440"/>
        </w:tabs>
        <w:ind w:left="1440" w:hanging="360"/>
      </w:pPr>
      <w:rPr>
        <w:rFonts w:ascii="Arial" w:hAnsi="Arial" w:hint="default"/>
      </w:rPr>
    </w:lvl>
    <w:lvl w:ilvl="2" w:tplc="094E55EC" w:tentative="1">
      <w:start w:val="1"/>
      <w:numFmt w:val="bullet"/>
      <w:lvlText w:val="•"/>
      <w:lvlJc w:val="left"/>
      <w:pPr>
        <w:tabs>
          <w:tab w:val="num" w:pos="2160"/>
        </w:tabs>
        <w:ind w:left="2160" w:hanging="360"/>
      </w:pPr>
      <w:rPr>
        <w:rFonts w:ascii="Arial" w:hAnsi="Arial" w:hint="default"/>
      </w:rPr>
    </w:lvl>
    <w:lvl w:ilvl="3" w:tplc="CD6A1A5E" w:tentative="1">
      <w:start w:val="1"/>
      <w:numFmt w:val="bullet"/>
      <w:lvlText w:val="•"/>
      <w:lvlJc w:val="left"/>
      <w:pPr>
        <w:tabs>
          <w:tab w:val="num" w:pos="2880"/>
        </w:tabs>
        <w:ind w:left="2880" w:hanging="360"/>
      </w:pPr>
      <w:rPr>
        <w:rFonts w:ascii="Arial" w:hAnsi="Arial" w:hint="default"/>
      </w:rPr>
    </w:lvl>
    <w:lvl w:ilvl="4" w:tplc="E0E2CD3E" w:tentative="1">
      <w:start w:val="1"/>
      <w:numFmt w:val="bullet"/>
      <w:lvlText w:val="•"/>
      <w:lvlJc w:val="left"/>
      <w:pPr>
        <w:tabs>
          <w:tab w:val="num" w:pos="3600"/>
        </w:tabs>
        <w:ind w:left="3600" w:hanging="360"/>
      </w:pPr>
      <w:rPr>
        <w:rFonts w:ascii="Arial" w:hAnsi="Arial" w:hint="default"/>
      </w:rPr>
    </w:lvl>
    <w:lvl w:ilvl="5" w:tplc="5B401F60" w:tentative="1">
      <w:start w:val="1"/>
      <w:numFmt w:val="bullet"/>
      <w:lvlText w:val="•"/>
      <w:lvlJc w:val="left"/>
      <w:pPr>
        <w:tabs>
          <w:tab w:val="num" w:pos="4320"/>
        </w:tabs>
        <w:ind w:left="4320" w:hanging="360"/>
      </w:pPr>
      <w:rPr>
        <w:rFonts w:ascii="Arial" w:hAnsi="Arial" w:hint="default"/>
      </w:rPr>
    </w:lvl>
    <w:lvl w:ilvl="6" w:tplc="0786F7DE" w:tentative="1">
      <w:start w:val="1"/>
      <w:numFmt w:val="bullet"/>
      <w:lvlText w:val="•"/>
      <w:lvlJc w:val="left"/>
      <w:pPr>
        <w:tabs>
          <w:tab w:val="num" w:pos="5040"/>
        </w:tabs>
        <w:ind w:left="5040" w:hanging="360"/>
      </w:pPr>
      <w:rPr>
        <w:rFonts w:ascii="Arial" w:hAnsi="Arial" w:hint="default"/>
      </w:rPr>
    </w:lvl>
    <w:lvl w:ilvl="7" w:tplc="A1002A98" w:tentative="1">
      <w:start w:val="1"/>
      <w:numFmt w:val="bullet"/>
      <w:lvlText w:val="•"/>
      <w:lvlJc w:val="left"/>
      <w:pPr>
        <w:tabs>
          <w:tab w:val="num" w:pos="5760"/>
        </w:tabs>
        <w:ind w:left="5760" w:hanging="360"/>
      </w:pPr>
      <w:rPr>
        <w:rFonts w:ascii="Arial" w:hAnsi="Arial" w:hint="default"/>
      </w:rPr>
    </w:lvl>
    <w:lvl w:ilvl="8" w:tplc="62B673AE"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190875BC"/>
    <w:multiLevelType w:val="hybridMultilevel"/>
    <w:tmpl w:val="2A48801E"/>
    <w:lvl w:ilvl="0" w:tplc="A8D0B32C">
      <w:start w:val="1"/>
      <w:numFmt w:val="upp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3" w15:restartNumberingAfterBreak="0">
    <w:nsid w:val="195B7391"/>
    <w:multiLevelType w:val="hybridMultilevel"/>
    <w:tmpl w:val="8190F98A"/>
    <w:lvl w:ilvl="0" w:tplc="BF2CB030">
      <w:start w:val="1"/>
      <w:numFmt w:val="bullet"/>
      <w:lvlText w:val="•"/>
      <w:lvlJc w:val="left"/>
      <w:pPr>
        <w:tabs>
          <w:tab w:val="num" w:pos="720"/>
        </w:tabs>
        <w:ind w:left="720" w:hanging="360"/>
      </w:pPr>
      <w:rPr>
        <w:rFonts w:ascii="Arial" w:hAnsi="Arial" w:hint="default"/>
      </w:rPr>
    </w:lvl>
    <w:lvl w:ilvl="1" w:tplc="D1B0DB0A">
      <w:numFmt w:val="bullet"/>
      <w:lvlText w:val="•"/>
      <w:lvlJc w:val="left"/>
      <w:pPr>
        <w:tabs>
          <w:tab w:val="num" w:pos="1440"/>
        </w:tabs>
        <w:ind w:left="1440" w:hanging="360"/>
      </w:pPr>
      <w:rPr>
        <w:rFonts w:ascii="Arial" w:hAnsi="Arial" w:hint="default"/>
      </w:rPr>
    </w:lvl>
    <w:lvl w:ilvl="2" w:tplc="D076C9FE" w:tentative="1">
      <w:start w:val="1"/>
      <w:numFmt w:val="bullet"/>
      <w:lvlText w:val="•"/>
      <w:lvlJc w:val="left"/>
      <w:pPr>
        <w:tabs>
          <w:tab w:val="num" w:pos="2160"/>
        </w:tabs>
        <w:ind w:left="2160" w:hanging="360"/>
      </w:pPr>
      <w:rPr>
        <w:rFonts w:ascii="Arial" w:hAnsi="Arial" w:hint="default"/>
      </w:rPr>
    </w:lvl>
    <w:lvl w:ilvl="3" w:tplc="A38264DA" w:tentative="1">
      <w:start w:val="1"/>
      <w:numFmt w:val="bullet"/>
      <w:lvlText w:val="•"/>
      <w:lvlJc w:val="left"/>
      <w:pPr>
        <w:tabs>
          <w:tab w:val="num" w:pos="2880"/>
        </w:tabs>
        <w:ind w:left="2880" w:hanging="360"/>
      </w:pPr>
      <w:rPr>
        <w:rFonts w:ascii="Arial" w:hAnsi="Arial" w:hint="default"/>
      </w:rPr>
    </w:lvl>
    <w:lvl w:ilvl="4" w:tplc="5A62DBEA" w:tentative="1">
      <w:start w:val="1"/>
      <w:numFmt w:val="bullet"/>
      <w:lvlText w:val="•"/>
      <w:lvlJc w:val="left"/>
      <w:pPr>
        <w:tabs>
          <w:tab w:val="num" w:pos="3600"/>
        </w:tabs>
        <w:ind w:left="3600" w:hanging="360"/>
      </w:pPr>
      <w:rPr>
        <w:rFonts w:ascii="Arial" w:hAnsi="Arial" w:hint="default"/>
      </w:rPr>
    </w:lvl>
    <w:lvl w:ilvl="5" w:tplc="2E9C6FD2" w:tentative="1">
      <w:start w:val="1"/>
      <w:numFmt w:val="bullet"/>
      <w:lvlText w:val="•"/>
      <w:lvlJc w:val="left"/>
      <w:pPr>
        <w:tabs>
          <w:tab w:val="num" w:pos="4320"/>
        </w:tabs>
        <w:ind w:left="4320" w:hanging="360"/>
      </w:pPr>
      <w:rPr>
        <w:rFonts w:ascii="Arial" w:hAnsi="Arial" w:hint="default"/>
      </w:rPr>
    </w:lvl>
    <w:lvl w:ilvl="6" w:tplc="448614DA" w:tentative="1">
      <w:start w:val="1"/>
      <w:numFmt w:val="bullet"/>
      <w:lvlText w:val="•"/>
      <w:lvlJc w:val="left"/>
      <w:pPr>
        <w:tabs>
          <w:tab w:val="num" w:pos="5040"/>
        </w:tabs>
        <w:ind w:left="5040" w:hanging="360"/>
      </w:pPr>
      <w:rPr>
        <w:rFonts w:ascii="Arial" w:hAnsi="Arial" w:hint="default"/>
      </w:rPr>
    </w:lvl>
    <w:lvl w:ilvl="7" w:tplc="3984FD8E" w:tentative="1">
      <w:start w:val="1"/>
      <w:numFmt w:val="bullet"/>
      <w:lvlText w:val="•"/>
      <w:lvlJc w:val="left"/>
      <w:pPr>
        <w:tabs>
          <w:tab w:val="num" w:pos="5760"/>
        </w:tabs>
        <w:ind w:left="5760" w:hanging="360"/>
      </w:pPr>
      <w:rPr>
        <w:rFonts w:ascii="Arial" w:hAnsi="Arial" w:hint="default"/>
      </w:rPr>
    </w:lvl>
    <w:lvl w:ilvl="8" w:tplc="D4D80EFA"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1DA4570D"/>
    <w:multiLevelType w:val="hybridMultilevel"/>
    <w:tmpl w:val="9D182EAA"/>
    <w:lvl w:ilvl="0" w:tplc="8EDC2F8A">
      <w:start w:val="1"/>
      <w:numFmt w:val="bullet"/>
      <w:lvlText w:val="•"/>
      <w:lvlJc w:val="left"/>
      <w:pPr>
        <w:tabs>
          <w:tab w:val="num" w:pos="720"/>
        </w:tabs>
        <w:ind w:left="720" w:hanging="360"/>
      </w:pPr>
      <w:rPr>
        <w:rFonts w:ascii="Arial" w:hAnsi="Arial" w:hint="default"/>
      </w:rPr>
    </w:lvl>
    <w:lvl w:ilvl="1" w:tplc="510CC188" w:tentative="1">
      <w:start w:val="1"/>
      <w:numFmt w:val="bullet"/>
      <w:lvlText w:val="•"/>
      <w:lvlJc w:val="left"/>
      <w:pPr>
        <w:tabs>
          <w:tab w:val="num" w:pos="1440"/>
        </w:tabs>
        <w:ind w:left="1440" w:hanging="360"/>
      </w:pPr>
      <w:rPr>
        <w:rFonts w:ascii="Arial" w:hAnsi="Arial" w:hint="default"/>
      </w:rPr>
    </w:lvl>
    <w:lvl w:ilvl="2" w:tplc="259E96AC" w:tentative="1">
      <w:start w:val="1"/>
      <w:numFmt w:val="bullet"/>
      <w:lvlText w:val="•"/>
      <w:lvlJc w:val="left"/>
      <w:pPr>
        <w:tabs>
          <w:tab w:val="num" w:pos="2160"/>
        </w:tabs>
        <w:ind w:left="2160" w:hanging="360"/>
      </w:pPr>
      <w:rPr>
        <w:rFonts w:ascii="Arial" w:hAnsi="Arial" w:hint="default"/>
      </w:rPr>
    </w:lvl>
    <w:lvl w:ilvl="3" w:tplc="AD869012" w:tentative="1">
      <w:start w:val="1"/>
      <w:numFmt w:val="bullet"/>
      <w:lvlText w:val="•"/>
      <w:lvlJc w:val="left"/>
      <w:pPr>
        <w:tabs>
          <w:tab w:val="num" w:pos="2880"/>
        </w:tabs>
        <w:ind w:left="2880" w:hanging="360"/>
      </w:pPr>
      <w:rPr>
        <w:rFonts w:ascii="Arial" w:hAnsi="Arial" w:hint="default"/>
      </w:rPr>
    </w:lvl>
    <w:lvl w:ilvl="4" w:tplc="808CF21A" w:tentative="1">
      <w:start w:val="1"/>
      <w:numFmt w:val="bullet"/>
      <w:lvlText w:val="•"/>
      <w:lvlJc w:val="left"/>
      <w:pPr>
        <w:tabs>
          <w:tab w:val="num" w:pos="3600"/>
        </w:tabs>
        <w:ind w:left="3600" w:hanging="360"/>
      </w:pPr>
      <w:rPr>
        <w:rFonts w:ascii="Arial" w:hAnsi="Arial" w:hint="default"/>
      </w:rPr>
    </w:lvl>
    <w:lvl w:ilvl="5" w:tplc="58E6F36E" w:tentative="1">
      <w:start w:val="1"/>
      <w:numFmt w:val="bullet"/>
      <w:lvlText w:val="•"/>
      <w:lvlJc w:val="left"/>
      <w:pPr>
        <w:tabs>
          <w:tab w:val="num" w:pos="4320"/>
        </w:tabs>
        <w:ind w:left="4320" w:hanging="360"/>
      </w:pPr>
      <w:rPr>
        <w:rFonts w:ascii="Arial" w:hAnsi="Arial" w:hint="default"/>
      </w:rPr>
    </w:lvl>
    <w:lvl w:ilvl="6" w:tplc="43709B50" w:tentative="1">
      <w:start w:val="1"/>
      <w:numFmt w:val="bullet"/>
      <w:lvlText w:val="•"/>
      <w:lvlJc w:val="left"/>
      <w:pPr>
        <w:tabs>
          <w:tab w:val="num" w:pos="5040"/>
        </w:tabs>
        <w:ind w:left="5040" w:hanging="360"/>
      </w:pPr>
      <w:rPr>
        <w:rFonts w:ascii="Arial" w:hAnsi="Arial" w:hint="default"/>
      </w:rPr>
    </w:lvl>
    <w:lvl w:ilvl="7" w:tplc="F146B224" w:tentative="1">
      <w:start w:val="1"/>
      <w:numFmt w:val="bullet"/>
      <w:lvlText w:val="•"/>
      <w:lvlJc w:val="left"/>
      <w:pPr>
        <w:tabs>
          <w:tab w:val="num" w:pos="5760"/>
        </w:tabs>
        <w:ind w:left="5760" w:hanging="360"/>
      </w:pPr>
      <w:rPr>
        <w:rFonts w:ascii="Arial" w:hAnsi="Arial" w:hint="default"/>
      </w:rPr>
    </w:lvl>
    <w:lvl w:ilvl="8" w:tplc="BE22B1EA"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20896C4C"/>
    <w:multiLevelType w:val="hybridMultilevel"/>
    <w:tmpl w:val="EC7E423E"/>
    <w:lvl w:ilvl="0" w:tplc="CB0061F8">
      <w:start w:val="1"/>
      <w:numFmt w:val="bullet"/>
      <w:lvlText w:val="•"/>
      <w:lvlJc w:val="left"/>
      <w:pPr>
        <w:tabs>
          <w:tab w:val="num" w:pos="720"/>
        </w:tabs>
        <w:ind w:left="720" w:hanging="360"/>
      </w:pPr>
      <w:rPr>
        <w:rFonts w:ascii="Arial" w:hAnsi="Arial" w:hint="default"/>
      </w:rPr>
    </w:lvl>
    <w:lvl w:ilvl="1" w:tplc="069A9494" w:tentative="1">
      <w:start w:val="1"/>
      <w:numFmt w:val="bullet"/>
      <w:lvlText w:val="•"/>
      <w:lvlJc w:val="left"/>
      <w:pPr>
        <w:tabs>
          <w:tab w:val="num" w:pos="1440"/>
        </w:tabs>
        <w:ind w:left="1440" w:hanging="360"/>
      </w:pPr>
      <w:rPr>
        <w:rFonts w:ascii="Arial" w:hAnsi="Arial" w:hint="default"/>
      </w:rPr>
    </w:lvl>
    <w:lvl w:ilvl="2" w:tplc="687A68E8">
      <w:numFmt w:val="bullet"/>
      <w:lvlText w:val="•"/>
      <w:lvlJc w:val="left"/>
      <w:pPr>
        <w:tabs>
          <w:tab w:val="num" w:pos="2160"/>
        </w:tabs>
        <w:ind w:left="2160" w:hanging="360"/>
      </w:pPr>
      <w:rPr>
        <w:rFonts w:ascii="Arial" w:hAnsi="Arial" w:hint="default"/>
      </w:rPr>
    </w:lvl>
    <w:lvl w:ilvl="3" w:tplc="F7BEF982" w:tentative="1">
      <w:start w:val="1"/>
      <w:numFmt w:val="bullet"/>
      <w:lvlText w:val="•"/>
      <w:lvlJc w:val="left"/>
      <w:pPr>
        <w:tabs>
          <w:tab w:val="num" w:pos="2880"/>
        </w:tabs>
        <w:ind w:left="2880" w:hanging="360"/>
      </w:pPr>
      <w:rPr>
        <w:rFonts w:ascii="Arial" w:hAnsi="Arial" w:hint="default"/>
      </w:rPr>
    </w:lvl>
    <w:lvl w:ilvl="4" w:tplc="96AA5F44">
      <w:numFmt w:val="bullet"/>
      <w:lvlText w:val="•"/>
      <w:lvlJc w:val="left"/>
      <w:pPr>
        <w:tabs>
          <w:tab w:val="num" w:pos="3600"/>
        </w:tabs>
        <w:ind w:left="3600" w:hanging="360"/>
      </w:pPr>
      <w:rPr>
        <w:rFonts w:ascii="Arial" w:hAnsi="Arial" w:hint="default"/>
      </w:rPr>
    </w:lvl>
    <w:lvl w:ilvl="5" w:tplc="1CD228B4" w:tentative="1">
      <w:start w:val="1"/>
      <w:numFmt w:val="bullet"/>
      <w:lvlText w:val="•"/>
      <w:lvlJc w:val="left"/>
      <w:pPr>
        <w:tabs>
          <w:tab w:val="num" w:pos="4320"/>
        </w:tabs>
        <w:ind w:left="4320" w:hanging="360"/>
      </w:pPr>
      <w:rPr>
        <w:rFonts w:ascii="Arial" w:hAnsi="Arial" w:hint="default"/>
      </w:rPr>
    </w:lvl>
    <w:lvl w:ilvl="6" w:tplc="DC10CDF4" w:tentative="1">
      <w:start w:val="1"/>
      <w:numFmt w:val="bullet"/>
      <w:lvlText w:val="•"/>
      <w:lvlJc w:val="left"/>
      <w:pPr>
        <w:tabs>
          <w:tab w:val="num" w:pos="5040"/>
        </w:tabs>
        <w:ind w:left="5040" w:hanging="360"/>
      </w:pPr>
      <w:rPr>
        <w:rFonts w:ascii="Arial" w:hAnsi="Arial" w:hint="default"/>
      </w:rPr>
    </w:lvl>
    <w:lvl w:ilvl="7" w:tplc="C826EF88" w:tentative="1">
      <w:start w:val="1"/>
      <w:numFmt w:val="bullet"/>
      <w:lvlText w:val="•"/>
      <w:lvlJc w:val="left"/>
      <w:pPr>
        <w:tabs>
          <w:tab w:val="num" w:pos="5760"/>
        </w:tabs>
        <w:ind w:left="5760" w:hanging="360"/>
      </w:pPr>
      <w:rPr>
        <w:rFonts w:ascii="Arial" w:hAnsi="Arial" w:hint="default"/>
      </w:rPr>
    </w:lvl>
    <w:lvl w:ilvl="8" w:tplc="D0CCCB98"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213C443F"/>
    <w:multiLevelType w:val="hybridMultilevel"/>
    <w:tmpl w:val="CAC0DED0"/>
    <w:lvl w:ilvl="0" w:tplc="561E2A1A">
      <w:start w:val="1"/>
      <w:numFmt w:val="bullet"/>
      <w:lvlText w:val="•"/>
      <w:lvlJc w:val="left"/>
      <w:pPr>
        <w:tabs>
          <w:tab w:val="num" w:pos="720"/>
        </w:tabs>
        <w:ind w:left="720" w:hanging="360"/>
      </w:pPr>
      <w:rPr>
        <w:rFonts w:ascii="Arial" w:hAnsi="Arial" w:hint="default"/>
      </w:rPr>
    </w:lvl>
    <w:lvl w:ilvl="1" w:tplc="A4C8147E" w:tentative="1">
      <w:start w:val="1"/>
      <w:numFmt w:val="bullet"/>
      <w:lvlText w:val="•"/>
      <w:lvlJc w:val="left"/>
      <w:pPr>
        <w:tabs>
          <w:tab w:val="num" w:pos="1440"/>
        </w:tabs>
        <w:ind w:left="1440" w:hanging="360"/>
      </w:pPr>
      <w:rPr>
        <w:rFonts w:ascii="Arial" w:hAnsi="Arial" w:hint="default"/>
      </w:rPr>
    </w:lvl>
    <w:lvl w:ilvl="2" w:tplc="70E21302" w:tentative="1">
      <w:start w:val="1"/>
      <w:numFmt w:val="bullet"/>
      <w:lvlText w:val="•"/>
      <w:lvlJc w:val="left"/>
      <w:pPr>
        <w:tabs>
          <w:tab w:val="num" w:pos="2160"/>
        </w:tabs>
        <w:ind w:left="2160" w:hanging="360"/>
      </w:pPr>
      <w:rPr>
        <w:rFonts w:ascii="Arial" w:hAnsi="Arial" w:hint="default"/>
      </w:rPr>
    </w:lvl>
    <w:lvl w:ilvl="3" w:tplc="913C0FD2" w:tentative="1">
      <w:start w:val="1"/>
      <w:numFmt w:val="bullet"/>
      <w:lvlText w:val="•"/>
      <w:lvlJc w:val="left"/>
      <w:pPr>
        <w:tabs>
          <w:tab w:val="num" w:pos="2880"/>
        </w:tabs>
        <w:ind w:left="2880" w:hanging="360"/>
      </w:pPr>
      <w:rPr>
        <w:rFonts w:ascii="Arial" w:hAnsi="Arial" w:hint="default"/>
      </w:rPr>
    </w:lvl>
    <w:lvl w:ilvl="4" w:tplc="357C38DE" w:tentative="1">
      <w:start w:val="1"/>
      <w:numFmt w:val="bullet"/>
      <w:lvlText w:val="•"/>
      <w:lvlJc w:val="left"/>
      <w:pPr>
        <w:tabs>
          <w:tab w:val="num" w:pos="3600"/>
        </w:tabs>
        <w:ind w:left="3600" w:hanging="360"/>
      </w:pPr>
      <w:rPr>
        <w:rFonts w:ascii="Arial" w:hAnsi="Arial" w:hint="default"/>
      </w:rPr>
    </w:lvl>
    <w:lvl w:ilvl="5" w:tplc="0A220526" w:tentative="1">
      <w:start w:val="1"/>
      <w:numFmt w:val="bullet"/>
      <w:lvlText w:val="•"/>
      <w:lvlJc w:val="left"/>
      <w:pPr>
        <w:tabs>
          <w:tab w:val="num" w:pos="4320"/>
        </w:tabs>
        <w:ind w:left="4320" w:hanging="360"/>
      </w:pPr>
      <w:rPr>
        <w:rFonts w:ascii="Arial" w:hAnsi="Arial" w:hint="default"/>
      </w:rPr>
    </w:lvl>
    <w:lvl w:ilvl="6" w:tplc="EDF206B6" w:tentative="1">
      <w:start w:val="1"/>
      <w:numFmt w:val="bullet"/>
      <w:lvlText w:val="•"/>
      <w:lvlJc w:val="left"/>
      <w:pPr>
        <w:tabs>
          <w:tab w:val="num" w:pos="5040"/>
        </w:tabs>
        <w:ind w:left="5040" w:hanging="360"/>
      </w:pPr>
      <w:rPr>
        <w:rFonts w:ascii="Arial" w:hAnsi="Arial" w:hint="default"/>
      </w:rPr>
    </w:lvl>
    <w:lvl w:ilvl="7" w:tplc="B21EBFAE" w:tentative="1">
      <w:start w:val="1"/>
      <w:numFmt w:val="bullet"/>
      <w:lvlText w:val="•"/>
      <w:lvlJc w:val="left"/>
      <w:pPr>
        <w:tabs>
          <w:tab w:val="num" w:pos="5760"/>
        </w:tabs>
        <w:ind w:left="5760" w:hanging="360"/>
      </w:pPr>
      <w:rPr>
        <w:rFonts w:ascii="Arial" w:hAnsi="Arial" w:hint="default"/>
      </w:rPr>
    </w:lvl>
    <w:lvl w:ilvl="8" w:tplc="2F3EAE82"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223B715E"/>
    <w:multiLevelType w:val="hybridMultilevel"/>
    <w:tmpl w:val="32E259C2"/>
    <w:lvl w:ilvl="0" w:tplc="8006F76A">
      <w:start w:val="1"/>
      <w:numFmt w:val="upp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15:restartNumberingAfterBreak="0">
    <w:nsid w:val="23552570"/>
    <w:multiLevelType w:val="hybridMultilevel"/>
    <w:tmpl w:val="101EB25C"/>
    <w:lvl w:ilvl="0" w:tplc="E6FA9DE6">
      <w:start w:val="2"/>
      <w:numFmt w:val="bullet"/>
      <w:lvlText w:val="-"/>
      <w:lvlJc w:val="left"/>
      <w:pPr>
        <w:ind w:left="720" w:hanging="360"/>
      </w:pPr>
      <w:rPr>
        <w:rFonts w:ascii="Calibri" w:eastAsiaTheme="minorHAnsi" w:hAnsi="Calibri" w:cs="Calibri" w:hint="default"/>
      </w:rPr>
    </w:lvl>
    <w:lvl w:ilvl="1" w:tplc="040A0003">
      <w:start w:val="1"/>
      <w:numFmt w:val="bullet"/>
      <w:lvlText w:val="o"/>
      <w:lvlJc w:val="left"/>
      <w:pPr>
        <w:ind w:left="1440" w:hanging="360"/>
      </w:pPr>
      <w:rPr>
        <w:rFonts w:ascii="Courier New" w:hAnsi="Courier New" w:cs="Courier New" w:hint="default"/>
      </w:rPr>
    </w:lvl>
    <w:lvl w:ilvl="2" w:tplc="040A0005">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9" w15:restartNumberingAfterBreak="0">
    <w:nsid w:val="24087BC6"/>
    <w:multiLevelType w:val="hybridMultilevel"/>
    <w:tmpl w:val="57861CA4"/>
    <w:lvl w:ilvl="0" w:tplc="25AA61A0">
      <w:start w:val="1"/>
      <w:numFmt w:val="bullet"/>
      <w:lvlText w:val="•"/>
      <w:lvlJc w:val="left"/>
      <w:pPr>
        <w:tabs>
          <w:tab w:val="num" w:pos="720"/>
        </w:tabs>
        <w:ind w:left="720" w:hanging="360"/>
      </w:pPr>
      <w:rPr>
        <w:rFonts w:ascii="Arial" w:hAnsi="Arial" w:hint="default"/>
      </w:rPr>
    </w:lvl>
    <w:lvl w:ilvl="1" w:tplc="B77481DA">
      <w:numFmt w:val="bullet"/>
      <w:lvlText w:val="•"/>
      <w:lvlJc w:val="left"/>
      <w:pPr>
        <w:tabs>
          <w:tab w:val="num" w:pos="1440"/>
        </w:tabs>
        <w:ind w:left="1440" w:hanging="360"/>
      </w:pPr>
      <w:rPr>
        <w:rFonts w:ascii="Arial" w:hAnsi="Arial" w:hint="default"/>
      </w:rPr>
    </w:lvl>
    <w:lvl w:ilvl="2" w:tplc="103C473E">
      <w:numFmt w:val="bullet"/>
      <w:lvlText w:val="•"/>
      <w:lvlJc w:val="left"/>
      <w:pPr>
        <w:tabs>
          <w:tab w:val="num" w:pos="2160"/>
        </w:tabs>
        <w:ind w:left="2160" w:hanging="360"/>
      </w:pPr>
      <w:rPr>
        <w:rFonts w:ascii="Arial" w:hAnsi="Arial" w:hint="default"/>
      </w:rPr>
    </w:lvl>
    <w:lvl w:ilvl="3" w:tplc="AA4A544E" w:tentative="1">
      <w:start w:val="1"/>
      <w:numFmt w:val="bullet"/>
      <w:lvlText w:val="•"/>
      <w:lvlJc w:val="left"/>
      <w:pPr>
        <w:tabs>
          <w:tab w:val="num" w:pos="2880"/>
        </w:tabs>
        <w:ind w:left="2880" w:hanging="360"/>
      </w:pPr>
      <w:rPr>
        <w:rFonts w:ascii="Arial" w:hAnsi="Arial" w:hint="default"/>
      </w:rPr>
    </w:lvl>
    <w:lvl w:ilvl="4" w:tplc="CDA485C8" w:tentative="1">
      <w:start w:val="1"/>
      <w:numFmt w:val="bullet"/>
      <w:lvlText w:val="•"/>
      <w:lvlJc w:val="left"/>
      <w:pPr>
        <w:tabs>
          <w:tab w:val="num" w:pos="3600"/>
        </w:tabs>
        <w:ind w:left="3600" w:hanging="360"/>
      </w:pPr>
      <w:rPr>
        <w:rFonts w:ascii="Arial" w:hAnsi="Arial" w:hint="default"/>
      </w:rPr>
    </w:lvl>
    <w:lvl w:ilvl="5" w:tplc="E2B287E0" w:tentative="1">
      <w:start w:val="1"/>
      <w:numFmt w:val="bullet"/>
      <w:lvlText w:val="•"/>
      <w:lvlJc w:val="left"/>
      <w:pPr>
        <w:tabs>
          <w:tab w:val="num" w:pos="4320"/>
        </w:tabs>
        <w:ind w:left="4320" w:hanging="360"/>
      </w:pPr>
      <w:rPr>
        <w:rFonts w:ascii="Arial" w:hAnsi="Arial" w:hint="default"/>
      </w:rPr>
    </w:lvl>
    <w:lvl w:ilvl="6" w:tplc="27287D36" w:tentative="1">
      <w:start w:val="1"/>
      <w:numFmt w:val="bullet"/>
      <w:lvlText w:val="•"/>
      <w:lvlJc w:val="left"/>
      <w:pPr>
        <w:tabs>
          <w:tab w:val="num" w:pos="5040"/>
        </w:tabs>
        <w:ind w:left="5040" w:hanging="360"/>
      </w:pPr>
      <w:rPr>
        <w:rFonts w:ascii="Arial" w:hAnsi="Arial" w:hint="default"/>
      </w:rPr>
    </w:lvl>
    <w:lvl w:ilvl="7" w:tplc="0DBA14A8" w:tentative="1">
      <w:start w:val="1"/>
      <w:numFmt w:val="bullet"/>
      <w:lvlText w:val="•"/>
      <w:lvlJc w:val="left"/>
      <w:pPr>
        <w:tabs>
          <w:tab w:val="num" w:pos="5760"/>
        </w:tabs>
        <w:ind w:left="5760" w:hanging="360"/>
      </w:pPr>
      <w:rPr>
        <w:rFonts w:ascii="Arial" w:hAnsi="Arial" w:hint="default"/>
      </w:rPr>
    </w:lvl>
    <w:lvl w:ilvl="8" w:tplc="D75A4F38"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26A65B98"/>
    <w:multiLevelType w:val="hybridMultilevel"/>
    <w:tmpl w:val="3780AE92"/>
    <w:lvl w:ilvl="0" w:tplc="ADFAC51E">
      <w:start w:val="1"/>
      <w:numFmt w:val="bullet"/>
      <w:lvlText w:val="•"/>
      <w:lvlJc w:val="left"/>
      <w:pPr>
        <w:tabs>
          <w:tab w:val="num" w:pos="720"/>
        </w:tabs>
        <w:ind w:left="720" w:hanging="360"/>
      </w:pPr>
      <w:rPr>
        <w:rFonts w:ascii="Arial" w:hAnsi="Arial" w:hint="default"/>
      </w:rPr>
    </w:lvl>
    <w:lvl w:ilvl="1" w:tplc="8788F404" w:tentative="1">
      <w:start w:val="1"/>
      <w:numFmt w:val="bullet"/>
      <w:lvlText w:val="•"/>
      <w:lvlJc w:val="left"/>
      <w:pPr>
        <w:tabs>
          <w:tab w:val="num" w:pos="1440"/>
        </w:tabs>
        <w:ind w:left="1440" w:hanging="360"/>
      </w:pPr>
      <w:rPr>
        <w:rFonts w:ascii="Arial" w:hAnsi="Arial" w:hint="default"/>
      </w:rPr>
    </w:lvl>
    <w:lvl w:ilvl="2" w:tplc="D3DE8C28" w:tentative="1">
      <w:start w:val="1"/>
      <w:numFmt w:val="bullet"/>
      <w:lvlText w:val="•"/>
      <w:lvlJc w:val="left"/>
      <w:pPr>
        <w:tabs>
          <w:tab w:val="num" w:pos="2160"/>
        </w:tabs>
        <w:ind w:left="2160" w:hanging="360"/>
      </w:pPr>
      <w:rPr>
        <w:rFonts w:ascii="Arial" w:hAnsi="Arial" w:hint="default"/>
      </w:rPr>
    </w:lvl>
    <w:lvl w:ilvl="3" w:tplc="5F2EDA62" w:tentative="1">
      <w:start w:val="1"/>
      <w:numFmt w:val="bullet"/>
      <w:lvlText w:val="•"/>
      <w:lvlJc w:val="left"/>
      <w:pPr>
        <w:tabs>
          <w:tab w:val="num" w:pos="2880"/>
        </w:tabs>
        <w:ind w:left="2880" w:hanging="360"/>
      </w:pPr>
      <w:rPr>
        <w:rFonts w:ascii="Arial" w:hAnsi="Arial" w:hint="default"/>
      </w:rPr>
    </w:lvl>
    <w:lvl w:ilvl="4" w:tplc="9B86D3C2" w:tentative="1">
      <w:start w:val="1"/>
      <w:numFmt w:val="bullet"/>
      <w:lvlText w:val="•"/>
      <w:lvlJc w:val="left"/>
      <w:pPr>
        <w:tabs>
          <w:tab w:val="num" w:pos="3600"/>
        </w:tabs>
        <w:ind w:left="3600" w:hanging="360"/>
      </w:pPr>
      <w:rPr>
        <w:rFonts w:ascii="Arial" w:hAnsi="Arial" w:hint="default"/>
      </w:rPr>
    </w:lvl>
    <w:lvl w:ilvl="5" w:tplc="39945912" w:tentative="1">
      <w:start w:val="1"/>
      <w:numFmt w:val="bullet"/>
      <w:lvlText w:val="•"/>
      <w:lvlJc w:val="left"/>
      <w:pPr>
        <w:tabs>
          <w:tab w:val="num" w:pos="4320"/>
        </w:tabs>
        <w:ind w:left="4320" w:hanging="360"/>
      </w:pPr>
      <w:rPr>
        <w:rFonts w:ascii="Arial" w:hAnsi="Arial" w:hint="default"/>
      </w:rPr>
    </w:lvl>
    <w:lvl w:ilvl="6" w:tplc="70BAEACE" w:tentative="1">
      <w:start w:val="1"/>
      <w:numFmt w:val="bullet"/>
      <w:lvlText w:val="•"/>
      <w:lvlJc w:val="left"/>
      <w:pPr>
        <w:tabs>
          <w:tab w:val="num" w:pos="5040"/>
        </w:tabs>
        <w:ind w:left="5040" w:hanging="360"/>
      </w:pPr>
      <w:rPr>
        <w:rFonts w:ascii="Arial" w:hAnsi="Arial" w:hint="default"/>
      </w:rPr>
    </w:lvl>
    <w:lvl w:ilvl="7" w:tplc="7FF8B0CA" w:tentative="1">
      <w:start w:val="1"/>
      <w:numFmt w:val="bullet"/>
      <w:lvlText w:val="•"/>
      <w:lvlJc w:val="left"/>
      <w:pPr>
        <w:tabs>
          <w:tab w:val="num" w:pos="5760"/>
        </w:tabs>
        <w:ind w:left="5760" w:hanging="360"/>
      </w:pPr>
      <w:rPr>
        <w:rFonts w:ascii="Arial" w:hAnsi="Arial" w:hint="default"/>
      </w:rPr>
    </w:lvl>
    <w:lvl w:ilvl="8" w:tplc="B2F4EB34"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3C123DEC"/>
    <w:multiLevelType w:val="hybridMultilevel"/>
    <w:tmpl w:val="A8703F46"/>
    <w:lvl w:ilvl="0" w:tplc="E48447FE">
      <w:start w:val="1"/>
      <w:numFmt w:val="bullet"/>
      <w:lvlText w:val="•"/>
      <w:lvlJc w:val="left"/>
      <w:pPr>
        <w:tabs>
          <w:tab w:val="num" w:pos="720"/>
        </w:tabs>
        <w:ind w:left="720" w:hanging="360"/>
      </w:pPr>
      <w:rPr>
        <w:rFonts w:ascii="Arial" w:hAnsi="Arial" w:hint="default"/>
      </w:rPr>
    </w:lvl>
    <w:lvl w:ilvl="1" w:tplc="50A08850">
      <w:numFmt w:val="bullet"/>
      <w:lvlText w:val="•"/>
      <w:lvlJc w:val="left"/>
      <w:pPr>
        <w:tabs>
          <w:tab w:val="num" w:pos="1440"/>
        </w:tabs>
        <w:ind w:left="1440" w:hanging="360"/>
      </w:pPr>
      <w:rPr>
        <w:rFonts w:ascii="Arial" w:hAnsi="Arial" w:hint="default"/>
      </w:rPr>
    </w:lvl>
    <w:lvl w:ilvl="2" w:tplc="DB12EDE2" w:tentative="1">
      <w:start w:val="1"/>
      <w:numFmt w:val="bullet"/>
      <w:lvlText w:val="•"/>
      <w:lvlJc w:val="left"/>
      <w:pPr>
        <w:tabs>
          <w:tab w:val="num" w:pos="2160"/>
        </w:tabs>
        <w:ind w:left="2160" w:hanging="360"/>
      </w:pPr>
      <w:rPr>
        <w:rFonts w:ascii="Arial" w:hAnsi="Arial" w:hint="default"/>
      </w:rPr>
    </w:lvl>
    <w:lvl w:ilvl="3" w:tplc="A4F835C0" w:tentative="1">
      <w:start w:val="1"/>
      <w:numFmt w:val="bullet"/>
      <w:lvlText w:val="•"/>
      <w:lvlJc w:val="left"/>
      <w:pPr>
        <w:tabs>
          <w:tab w:val="num" w:pos="2880"/>
        </w:tabs>
        <w:ind w:left="2880" w:hanging="360"/>
      </w:pPr>
      <w:rPr>
        <w:rFonts w:ascii="Arial" w:hAnsi="Arial" w:hint="default"/>
      </w:rPr>
    </w:lvl>
    <w:lvl w:ilvl="4" w:tplc="6D32A936" w:tentative="1">
      <w:start w:val="1"/>
      <w:numFmt w:val="bullet"/>
      <w:lvlText w:val="•"/>
      <w:lvlJc w:val="left"/>
      <w:pPr>
        <w:tabs>
          <w:tab w:val="num" w:pos="3600"/>
        </w:tabs>
        <w:ind w:left="3600" w:hanging="360"/>
      </w:pPr>
      <w:rPr>
        <w:rFonts w:ascii="Arial" w:hAnsi="Arial" w:hint="default"/>
      </w:rPr>
    </w:lvl>
    <w:lvl w:ilvl="5" w:tplc="0F94FFE8" w:tentative="1">
      <w:start w:val="1"/>
      <w:numFmt w:val="bullet"/>
      <w:lvlText w:val="•"/>
      <w:lvlJc w:val="left"/>
      <w:pPr>
        <w:tabs>
          <w:tab w:val="num" w:pos="4320"/>
        </w:tabs>
        <w:ind w:left="4320" w:hanging="360"/>
      </w:pPr>
      <w:rPr>
        <w:rFonts w:ascii="Arial" w:hAnsi="Arial" w:hint="default"/>
      </w:rPr>
    </w:lvl>
    <w:lvl w:ilvl="6" w:tplc="07941AA2" w:tentative="1">
      <w:start w:val="1"/>
      <w:numFmt w:val="bullet"/>
      <w:lvlText w:val="•"/>
      <w:lvlJc w:val="left"/>
      <w:pPr>
        <w:tabs>
          <w:tab w:val="num" w:pos="5040"/>
        </w:tabs>
        <w:ind w:left="5040" w:hanging="360"/>
      </w:pPr>
      <w:rPr>
        <w:rFonts w:ascii="Arial" w:hAnsi="Arial" w:hint="default"/>
      </w:rPr>
    </w:lvl>
    <w:lvl w:ilvl="7" w:tplc="2C4A7F3E" w:tentative="1">
      <w:start w:val="1"/>
      <w:numFmt w:val="bullet"/>
      <w:lvlText w:val="•"/>
      <w:lvlJc w:val="left"/>
      <w:pPr>
        <w:tabs>
          <w:tab w:val="num" w:pos="5760"/>
        </w:tabs>
        <w:ind w:left="5760" w:hanging="360"/>
      </w:pPr>
      <w:rPr>
        <w:rFonts w:ascii="Arial" w:hAnsi="Arial" w:hint="default"/>
      </w:rPr>
    </w:lvl>
    <w:lvl w:ilvl="8" w:tplc="DB783912" w:tentative="1">
      <w:start w:val="1"/>
      <w:numFmt w:val="bullet"/>
      <w:lvlText w:val="•"/>
      <w:lvlJc w:val="left"/>
      <w:pPr>
        <w:tabs>
          <w:tab w:val="num" w:pos="6480"/>
        </w:tabs>
        <w:ind w:left="6480" w:hanging="360"/>
      </w:pPr>
      <w:rPr>
        <w:rFonts w:ascii="Arial" w:hAnsi="Arial" w:hint="default"/>
      </w:rPr>
    </w:lvl>
  </w:abstractNum>
  <w:abstractNum w:abstractNumId="12" w15:restartNumberingAfterBreak="0">
    <w:nsid w:val="3F136C6C"/>
    <w:multiLevelType w:val="hybridMultilevel"/>
    <w:tmpl w:val="6C80013A"/>
    <w:lvl w:ilvl="0" w:tplc="8C82F6D8">
      <w:start w:val="1"/>
      <w:numFmt w:val="bullet"/>
      <w:lvlText w:val="•"/>
      <w:lvlJc w:val="left"/>
      <w:pPr>
        <w:tabs>
          <w:tab w:val="num" w:pos="720"/>
        </w:tabs>
        <w:ind w:left="720" w:hanging="360"/>
      </w:pPr>
      <w:rPr>
        <w:rFonts w:ascii="Arial" w:hAnsi="Arial" w:hint="default"/>
      </w:rPr>
    </w:lvl>
    <w:lvl w:ilvl="1" w:tplc="5BF09BC4">
      <w:numFmt w:val="bullet"/>
      <w:lvlText w:val="•"/>
      <w:lvlJc w:val="left"/>
      <w:pPr>
        <w:tabs>
          <w:tab w:val="num" w:pos="1440"/>
        </w:tabs>
        <w:ind w:left="1440" w:hanging="360"/>
      </w:pPr>
      <w:rPr>
        <w:rFonts w:ascii="Arial" w:hAnsi="Arial" w:hint="default"/>
      </w:rPr>
    </w:lvl>
    <w:lvl w:ilvl="2" w:tplc="1B4694C0" w:tentative="1">
      <w:start w:val="1"/>
      <w:numFmt w:val="bullet"/>
      <w:lvlText w:val="•"/>
      <w:lvlJc w:val="left"/>
      <w:pPr>
        <w:tabs>
          <w:tab w:val="num" w:pos="2160"/>
        </w:tabs>
        <w:ind w:left="2160" w:hanging="360"/>
      </w:pPr>
      <w:rPr>
        <w:rFonts w:ascii="Arial" w:hAnsi="Arial" w:hint="default"/>
      </w:rPr>
    </w:lvl>
    <w:lvl w:ilvl="3" w:tplc="0AA4B170" w:tentative="1">
      <w:start w:val="1"/>
      <w:numFmt w:val="bullet"/>
      <w:lvlText w:val="•"/>
      <w:lvlJc w:val="left"/>
      <w:pPr>
        <w:tabs>
          <w:tab w:val="num" w:pos="2880"/>
        </w:tabs>
        <w:ind w:left="2880" w:hanging="360"/>
      </w:pPr>
      <w:rPr>
        <w:rFonts w:ascii="Arial" w:hAnsi="Arial" w:hint="default"/>
      </w:rPr>
    </w:lvl>
    <w:lvl w:ilvl="4" w:tplc="82AC6D84" w:tentative="1">
      <w:start w:val="1"/>
      <w:numFmt w:val="bullet"/>
      <w:lvlText w:val="•"/>
      <w:lvlJc w:val="left"/>
      <w:pPr>
        <w:tabs>
          <w:tab w:val="num" w:pos="3600"/>
        </w:tabs>
        <w:ind w:left="3600" w:hanging="360"/>
      </w:pPr>
      <w:rPr>
        <w:rFonts w:ascii="Arial" w:hAnsi="Arial" w:hint="default"/>
      </w:rPr>
    </w:lvl>
    <w:lvl w:ilvl="5" w:tplc="C7C456C0" w:tentative="1">
      <w:start w:val="1"/>
      <w:numFmt w:val="bullet"/>
      <w:lvlText w:val="•"/>
      <w:lvlJc w:val="left"/>
      <w:pPr>
        <w:tabs>
          <w:tab w:val="num" w:pos="4320"/>
        </w:tabs>
        <w:ind w:left="4320" w:hanging="360"/>
      </w:pPr>
      <w:rPr>
        <w:rFonts w:ascii="Arial" w:hAnsi="Arial" w:hint="default"/>
      </w:rPr>
    </w:lvl>
    <w:lvl w:ilvl="6" w:tplc="5FA25BDA" w:tentative="1">
      <w:start w:val="1"/>
      <w:numFmt w:val="bullet"/>
      <w:lvlText w:val="•"/>
      <w:lvlJc w:val="left"/>
      <w:pPr>
        <w:tabs>
          <w:tab w:val="num" w:pos="5040"/>
        </w:tabs>
        <w:ind w:left="5040" w:hanging="360"/>
      </w:pPr>
      <w:rPr>
        <w:rFonts w:ascii="Arial" w:hAnsi="Arial" w:hint="default"/>
      </w:rPr>
    </w:lvl>
    <w:lvl w:ilvl="7" w:tplc="17349D8E" w:tentative="1">
      <w:start w:val="1"/>
      <w:numFmt w:val="bullet"/>
      <w:lvlText w:val="•"/>
      <w:lvlJc w:val="left"/>
      <w:pPr>
        <w:tabs>
          <w:tab w:val="num" w:pos="5760"/>
        </w:tabs>
        <w:ind w:left="5760" w:hanging="360"/>
      </w:pPr>
      <w:rPr>
        <w:rFonts w:ascii="Arial" w:hAnsi="Arial" w:hint="default"/>
      </w:rPr>
    </w:lvl>
    <w:lvl w:ilvl="8" w:tplc="EAE4DA4A" w:tentative="1">
      <w:start w:val="1"/>
      <w:numFmt w:val="bullet"/>
      <w:lvlText w:val="•"/>
      <w:lvlJc w:val="left"/>
      <w:pPr>
        <w:tabs>
          <w:tab w:val="num" w:pos="6480"/>
        </w:tabs>
        <w:ind w:left="6480" w:hanging="360"/>
      </w:pPr>
      <w:rPr>
        <w:rFonts w:ascii="Arial" w:hAnsi="Arial" w:hint="default"/>
      </w:rPr>
    </w:lvl>
  </w:abstractNum>
  <w:abstractNum w:abstractNumId="13" w15:restartNumberingAfterBreak="0">
    <w:nsid w:val="424507D4"/>
    <w:multiLevelType w:val="hybridMultilevel"/>
    <w:tmpl w:val="FA52A55A"/>
    <w:lvl w:ilvl="0" w:tplc="F4586970">
      <w:start w:val="1"/>
      <w:numFmt w:val="bullet"/>
      <w:lvlText w:val="•"/>
      <w:lvlJc w:val="left"/>
      <w:pPr>
        <w:tabs>
          <w:tab w:val="num" w:pos="720"/>
        </w:tabs>
        <w:ind w:left="720" w:hanging="360"/>
      </w:pPr>
      <w:rPr>
        <w:rFonts w:ascii="Arial" w:hAnsi="Arial" w:hint="default"/>
      </w:rPr>
    </w:lvl>
    <w:lvl w:ilvl="1" w:tplc="804A0152">
      <w:numFmt w:val="bullet"/>
      <w:lvlText w:val="•"/>
      <w:lvlJc w:val="left"/>
      <w:pPr>
        <w:tabs>
          <w:tab w:val="num" w:pos="1440"/>
        </w:tabs>
        <w:ind w:left="1440" w:hanging="360"/>
      </w:pPr>
      <w:rPr>
        <w:rFonts w:ascii="Arial" w:hAnsi="Arial" w:hint="default"/>
      </w:rPr>
    </w:lvl>
    <w:lvl w:ilvl="2" w:tplc="E878C912">
      <w:numFmt w:val="bullet"/>
      <w:lvlText w:val="•"/>
      <w:lvlJc w:val="left"/>
      <w:pPr>
        <w:tabs>
          <w:tab w:val="num" w:pos="2160"/>
        </w:tabs>
        <w:ind w:left="2160" w:hanging="360"/>
      </w:pPr>
      <w:rPr>
        <w:rFonts w:ascii="Arial" w:hAnsi="Arial" w:hint="default"/>
      </w:rPr>
    </w:lvl>
    <w:lvl w:ilvl="3" w:tplc="4608F826" w:tentative="1">
      <w:start w:val="1"/>
      <w:numFmt w:val="bullet"/>
      <w:lvlText w:val="•"/>
      <w:lvlJc w:val="left"/>
      <w:pPr>
        <w:tabs>
          <w:tab w:val="num" w:pos="2880"/>
        </w:tabs>
        <w:ind w:left="2880" w:hanging="360"/>
      </w:pPr>
      <w:rPr>
        <w:rFonts w:ascii="Arial" w:hAnsi="Arial" w:hint="default"/>
      </w:rPr>
    </w:lvl>
    <w:lvl w:ilvl="4" w:tplc="82CC6B68" w:tentative="1">
      <w:start w:val="1"/>
      <w:numFmt w:val="bullet"/>
      <w:lvlText w:val="•"/>
      <w:lvlJc w:val="left"/>
      <w:pPr>
        <w:tabs>
          <w:tab w:val="num" w:pos="3600"/>
        </w:tabs>
        <w:ind w:left="3600" w:hanging="360"/>
      </w:pPr>
      <w:rPr>
        <w:rFonts w:ascii="Arial" w:hAnsi="Arial" w:hint="default"/>
      </w:rPr>
    </w:lvl>
    <w:lvl w:ilvl="5" w:tplc="CB308ECE" w:tentative="1">
      <w:start w:val="1"/>
      <w:numFmt w:val="bullet"/>
      <w:lvlText w:val="•"/>
      <w:lvlJc w:val="left"/>
      <w:pPr>
        <w:tabs>
          <w:tab w:val="num" w:pos="4320"/>
        </w:tabs>
        <w:ind w:left="4320" w:hanging="360"/>
      </w:pPr>
      <w:rPr>
        <w:rFonts w:ascii="Arial" w:hAnsi="Arial" w:hint="default"/>
      </w:rPr>
    </w:lvl>
    <w:lvl w:ilvl="6" w:tplc="F01ACBEC" w:tentative="1">
      <w:start w:val="1"/>
      <w:numFmt w:val="bullet"/>
      <w:lvlText w:val="•"/>
      <w:lvlJc w:val="left"/>
      <w:pPr>
        <w:tabs>
          <w:tab w:val="num" w:pos="5040"/>
        </w:tabs>
        <w:ind w:left="5040" w:hanging="360"/>
      </w:pPr>
      <w:rPr>
        <w:rFonts w:ascii="Arial" w:hAnsi="Arial" w:hint="default"/>
      </w:rPr>
    </w:lvl>
    <w:lvl w:ilvl="7" w:tplc="95125B94" w:tentative="1">
      <w:start w:val="1"/>
      <w:numFmt w:val="bullet"/>
      <w:lvlText w:val="•"/>
      <w:lvlJc w:val="left"/>
      <w:pPr>
        <w:tabs>
          <w:tab w:val="num" w:pos="5760"/>
        </w:tabs>
        <w:ind w:left="5760" w:hanging="360"/>
      </w:pPr>
      <w:rPr>
        <w:rFonts w:ascii="Arial" w:hAnsi="Arial" w:hint="default"/>
      </w:rPr>
    </w:lvl>
    <w:lvl w:ilvl="8" w:tplc="AECC7CD8" w:tentative="1">
      <w:start w:val="1"/>
      <w:numFmt w:val="bullet"/>
      <w:lvlText w:val="•"/>
      <w:lvlJc w:val="left"/>
      <w:pPr>
        <w:tabs>
          <w:tab w:val="num" w:pos="6480"/>
        </w:tabs>
        <w:ind w:left="6480" w:hanging="360"/>
      </w:pPr>
      <w:rPr>
        <w:rFonts w:ascii="Arial" w:hAnsi="Arial" w:hint="default"/>
      </w:rPr>
    </w:lvl>
  </w:abstractNum>
  <w:abstractNum w:abstractNumId="14" w15:restartNumberingAfterBreak="0">
    <w:nsid w:val="46474321"/>
    <w:multiLevelType w:val="hybridMultilevel"/>
    <w:tmpl w:val="3B00DCAA"/>
    <w:lvl w:ilvl="0" w:tplc="EFFE9B22">
      <w:start w:val="1"/>
      <w:numFmt w:val="bullet"/>
      <w:lvlText w:val="•"/>
      <w:lvlJc w:val="left"/>
      <w:pPr>
        <w:tabs>
          <w:tab w:val="num" w:pos="720"/>
        </w:tabs>
        <w:ind w:left="720" w:hanging="360"/>
      </w:pPr>
      <w:rPr>
        <w:rFonts w:ascii="Arial" w:hAnsi="Arial" w:hint="default"/>
      </w:rPr>
    </w:lvl>
    <w:lvl w:ilvl="1" w:tplc="03202D6C" w:tentative="1">
      <w:start w:val="1"/>
      <w:numFmt w:val="bullet"/>
      <w:lvlText w:val="•"/>
      <w:lvlJc w:val="left"/>
      <w:pPr>
        <w:tabs>
          <w:tab w:val="num" w:pos="1440"/>
        </w:tabs>
        <w:ind w:left="1440" w:hanging="360"/>
      </w:pPr>
      <w:rPr>
        <w:rFonts w:ascii="Arial" w:hAnsi="Arial" w:hint="default"/>
      </w:rPr>
    </w:lvl>
    <w:lvl w:ilvl="2" w:tplc="E814FAF6" w:tentative="1">
      <w:start w:val="1"/>
      <w:numFmt w:val="bullet"/>
      <w:lvlText w:val="•"/>
      <w:lvlJc w:val="left"/>
      <w:pPr>
        <w:tabs>
          <w:tab w:val="num" w:pos="2160"/>
        </w:tabs>
        <w:ind w:left="2160" w:hanging="360"/>
      </w:pPr>
      <w:rPr>
        <w:rFonts w:ascii="Arial" w:hAnsi="Arial" w:hint="default"/>
      </w:rPr>
    </w:lvl>
    <w:lvl w:ilvl="3" w:tplc="390CF656" w:tentative="1">
      <w:start w:val="1"/>
      <w:numFmt w:val="bullet"/>
      <w:lvlText w:val="•"/>
      <w:lvlJc w:val="left"/>
      <w:pPr>
        <w:tabs>
          <w:tab w:val="num" w:pos="2880"/>
        </w:tabs>
        <w:ind w:left="2880" w:hanging="360"/>
      </w:pPr>
      <w:rPr>
        <w:rFonts w:ascii="Arial" w:hAnsi="Arial" w:hint="default"/>
      </w:rPr>
    </w:lvl>
    <w:lvl w:ilvl="4" w:tplc="C41E3B80" w:tentative="1">
      <w:start w:val="1"/>
      <w:numFmt w:val="bullet"/>
      <w:lvlText w:val="•"/>
      <w:lvlJc w:val="left"/>
      <w:pPr>
        <w:tabs>
          <w:tab w:val="num" w:pos="3600"/>
        </w:tabs>
        <w:ind w:left="3600" w:hanging="360"/>
      </w:pPr>
      <w:rPr>
        <w:rFonts w:ascii="Arial" w:hAnsi="Arial" w:hint="default"/>
      </w:rPr>
    </w:lvl>
    <w:lvl w:ilvl="5" w:tplc="225A4C86" w:tentative="1">
      <w:start w:val="1"/>
      <w:numFmt w:val="bullet"/>
      <w:lvlText w:val="•"/>
      <w:lvlJc w:val="left"/>
      <w:pPr>
        <w:tabs>
          <w:tab w:val="num" w:pos="4320"/>
        </w:tabs>
        <w:ind w:left="4320" w:hanging="360"/>
      </w:pPr>
      <w:rPr>
        <w:rFonts w:ascii="Arial" w:hAnsi="Arial" w:hint="default"/>
      </w:rPr>
    </w:lvl>
    <w:lvl w:ilvl="6" w:tplc="4852DF7E" w:tentative="1">
      <w:start w:val="1"/>
      <w:numFmt w:val="bullet"/>
      <w:lvlText w:val="•"/>
      <w:lvlJc w:val="left"/>
      <w:pPr>
        <w:tabs>
          <w:tab w:val="num" w:pos="5040"/>
        </w:tabs>
        <w:ind w:left="5040" w:hanging="360"/>
      </w:pPr>
      <w:rPr>
        <w:rFonts w:ascii="Arial" w:hAnsi="Arial" w:hint="default"/>
      </w:rPr>
    </w:lvl>
    <w:lvl w:ilvl="7" w:tplc="75D261E4" w:tentative="1">
      <w:start w:val="1"/>
      <w:numFmt w:val="bullet"/>
      <w:lvlText w:val="•"/>
      <w:lvlJc w:val="left"/>
      <w:pPr>
        <w:tabs>
          <w:tab w:val="num" w:pos="5760"/>
        </w:tabs>
        <w:ind w:left="5760" w:hanging="360"/>
      </w:pPr>
      <w:rPr>
        <w:rFonts w:ascii="Arial" w:hAnsi="Arial" w:hint="default"/>
      </w:rPr>
    </w:lvl>
    <w:lvl w:ilvl="8" w:tplc="DA9AC22E"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4ABB1A7F"/>
    <w:multiLevelType w:val="hybridMultilevel"/>
    <w:tmpl w:val="B17C6DE4"/>
    <w:lvl w:ilvl="0" w:tplc="040A0015">
      <w:start w:val="1"/>
      <w:numFmt w:val="upp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6" w15:restartNumberingAfterBreak="0">
    <w:nsid w:val="4CE665D5"/>
    <w:multiLevelType w:val="hybridMultilevel"/>
    <w:tmpl w:val="D4D82454"/>
    <w:lvl w:ilvl="0" w:tplc="332A45C8">
      <w:start w:val="1"/>
      <w:numFmt w:val="bullet"/>
      <w:lvlText w:val="•"/>
      <w:lvlJc w:val="left"/>
      <w:pPr>
        <w:tabs>
          <w:tab w:val="num" w:pos="720"/>
        </w:tabs>
        <w:ind w:left="720" w:hanging="360"/>
      </w:pPr>
      <w:rPr>
        <w:rFonts w:ascii="Arial" w:hAnsi="Arial" w:hint="default"/>
      </w:rPr>
    </w:lvl>
    <w:lvl w:ilvl="1" w:tplc="8214E030" w:tentative="1">
      <w:start w:val="1"/>
      <w:numFmt w:val="bullet"/>
      <w:lvlText w:val="•"/>
      <w:lvlJc w:val="left"/>
      <w:pPr>
        <w:tabs>
          <w:tab w:val="num" w:pos="1440"/>
        </w:tabs>
        <w:ind w:left="1440" w:hanging="360"/>
      </w:pPr>
      <w:rPr>
        <w:rFonts w:ascii="Arial" w:hAnsi="Arial" w:hint="default"/>
      </w:rPr>
    </w:lvl>
    <w:lvl w:ilvl="2" w:tplc="2F264C20" w:tentative="1">
      <w:start w:val="1"/>
      <w:numFmt w:val="bullet"/>
      <w:lvlText w:val="•"/>
      <w:lvlJc w:val="left"/>
      <w:pPr>
        <w:tabs>
          <w:tab w:val="num" w:pos="2160"/>
        </w:tabs>
        <w:ind w:left="2160" w:hanging="360"/>
      </w:pPr>
      <w:rPr>
        <w:rFonts w:ascii="Arial" w:hAnsi="Arial" w:hint="default"/>
      </w:rPr>
    </w:lvl>
    <w:lvl w:ilvl="3" w:tplc="CE86990C" w:tentative="1">
      <w:start w:val="1"/>
      <w:numFmt w:val="bullet"/>
      <w:lvlText w:val="•"/>
      <w:lvlJc w:val="left"/>
      <w:pPr>
        <w:tabs>
          <w:tab w:val="num" w:pos="2880"/>
        </w:tabs>
        <w:ind w:left="2880" w:hanging="360"/>
      </w:pPr>
      <w:rPr>
        <w:rFonts w:ascii="Arial" w:hAnsi="Arial" w:hint="default"/>
      </w:rPr>
    </w:lvl>
    <w:lvl w:ilvl="4" w:tplc="07E65466" w:tentative="1">
      <w:start w:val="1"/>
      <w:numFmt w:val="bullet"/>
      <w:lvlText w:val="•"/>
      <w:lvlJc w:val="left"/>
      <w:pPr>
        <w:tabs>
          <w:tab w:val="num" w:pos="3600"/>
        </w:tabs>
        <w:ind w:left="3600" w:hanging="360"/>
      </w:pPr>
      <w:rPr>
        <w:rFonts w:ascii="Arial" w:hAnsi="Arial" w:hint="default"/>
      </w:rPr>
    </w:lvl>
    <w:lvl w:ilvl="5" w:tplc="1D2CA532" w:tentative="1">
      <w:start w:val="1"/>
      <w:numFmt w:val="bullet"/>
      <w:lvlText w:val="•"/>
      <w:lvlJc w:val="left"/>
      <w:pPr>
        <w:tabs>
          <w:tab w:val="num" w:pos="4320"/>
        </w:tabs>
        <w:ind w:left="4320" w:hanging="360"/>
      </w:pPr>
      <w:rPr>
        <w:rFonts w:ascii="Arial" w:hAnsi="Arial" w:hint="default"/>
      </w:rPr>
    </w:lvl>
    <w:lvl w:ilvl="6" w:tplc="EB8E3EEA" w:tentative="1">
      <w:start w:val="1"/>
      <w:numFmt w:val="bullet"/>
      <w:lvlText w:val="•"/>
      <w:lvlJc w:val="left"/>
      <w:pPr>
        <w:tabs>
          <w:tab w:val="num" w:pos="5040"/>
        </w:tabs>
        <w:ind w:left="5040" w:hanging="360"/>
      </w:pPr>
      <w:rPr>
        <w:rFonts w:ascii="Arial" w:hAnsi="Arial" w:hint="default"/>
      </w:rPr>
    </w:lvl>
    <w:lvl w:ilvl="7" w:tplc="19B21A60" w:tentative="1">
      <w:start w:val="1"/>
      <w:numFmt w:val="bullet"/>
      <w:lvlText w:val="•"/>
      <w:lvlJc w:val="left"/>
      <w:pPr>
        <w:tabs>
          <w:tab w:val="num" w:pos="5760"/>
        </w:tabs>
        <w:ind w:left="5760" w:hanging="360"/>
      </w:pPr>
      <w:rPr>
        <w:rFonts w:ascii="Arial" w:hAnsi="Arial" w:hint="default"/>
      </w:rPr>
    </w:lvl>
    <w:lvl w:ilvl="8" w:tplc="50309F8E"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4F332386"/>
    <w:multiLevelType w:val="hybridMultilevel"/>
    <w:tmpl w:val="8CE48F8C"/>
    <w:lvl w:ilvl="0" w:tplc="6E4CFA64">
      <w:start w:val="1"/>
      <w:numFmt w:val="decimal"/>
      <w:lvlText w:val="%1."/>
      <w:lvlJc w:val="left"/>
      <w:pPr>
        <w:ind w:left="1080" w:hanging="360"/>
      </w:pPr>
      <w:rPr>
        <w:rFonts w:hint="default"/>
      </w:rPr>
    </w:lvl>
    <w:lvl w:ilvl="1" w:tplc="040A0019">
      <w:start w:val="1"/>
      <w:numFmt w:val="lowerLetter"/>
      <w:lvlText w:val="%2."/>
      <w:lvlJc w:val="left"/>
      <w:pPr>
        <w:ind w:left="1800" w:hanging="360"/>
      </w:pPr>
    </w:lvl>
    <w:lvl w:ilvl="2" w:tplc="040A001B" w:tentative="1">
      <w:start w:val="1"/>
      <w:numFmt w:val="lowerRoman"/>
      <w:lvlText w:val="%3."/>
      <w:lvlJc w:val="right"/>
      <w:pPr>
        <w:ind w:left="2520" w:hanging="180"/>
      </w:pPr>
    </w:lvl>
    <w:lvl w:ilvl="3" w:tplc="040A000F" w:tentative="1">
      <w:start w:val="1"/>
      <w:numFmt w:val="decimal"/>
      <w:lvlText w:val="%4."/>
      <w:lvlJc w:val="left"/>
      <w:pPr>
        <w:ind w:left="3240" w:hanging="360"/>
      </w:pPr>
    </w:lvl>
    <w:lvl w:ilvl="4" w:tplc="040A0019" w:tentative="1">
      <w:start w:val="1"/>
      <w:numFmt w:val="lowerLetter"/>
      <w:lvlText w:val="%5."/>
      <w:lvlJc w:val="left"/>
      <w:pPr>
        <w:ind w:left="3960" w:hanging="360"/>
      </w:pPr>
    </w:lvl>
    <w:lvl w:ilvl="5" w:tplc="040A001B" w:tentative="1">
      <w:start w:val="1"/>
      <w:numFmt w:val="lowerRoman"/>
      <w:lvlText w:val="%6."/>
      <w:lvlJc w:val="right"/>
      <w:pPr>
        <w:ind w:left="4680" w:hanging="180"/>
      </w:pPr>
    </w:lvl>
    <w:lvl w:ilvl="6" w:tplc="040A000F" w:tentative="1">
      <w:start w:val="1"/>
      <w:numFmt w:val="decimal"/>
      <w:lvlText w:val="%7."/>
      <w:lvlJc w:val="left"/>
      <w:pPr>
        <w:ind w:left="5400" w:hanging="360"/>
      </w:pPr>
    </w:lvl>
    <w:lvl w:ilvl="7" w:tplc="040A0019" w:tentative="1">
      <w:start w:val="1"/>
      <w:numFmt w:val="lowerLetter"/>
      <w:lvlText w:val="%8."/>
      <w:lvlJc w:val="left"/>
      <w:pPr>
        <w:ind w:left="6120" w:hanging="360"/>
      </w:pPr>
    </w:lvl>
    <w:lvl w:ilvl="8" w:tplc="040A001B" w:tentative="1">
      <w:start w:val="1"/>
      <w:numFmt w:val="lowerRoman"/>
      <w:lvlText w:val="%9."/>
      <w:lvlJc w:val="right"/>
      <w:pPr>
        <w:ind w:left="6840" w:hanging="180"/>
      </w:pPr>
    </w:lvl>
  </w:abstractNum>
  <w:abstractNum w:abstractNumId="18" w15:restartNumberingAfterBreak="0">
    <w:nsid w:val="57A75ADB"/>
    <w:multiLevelType w:val="hybridMultilevel"/>
    <w:tmpl w:val="AB22E726"/>
    <w:lvl w:ilvl="0" w:tplc="1D7C6F78">
      <w:start w:val="1"/>
      <w:numFmt w:val="bullet"/>
      <w:lvlText w:val="•"/>
      <w:lvlJc w:val="left"/>
      <w:pPr>
        <w:tabs>
          <w:tab w:val="num" w:pos="720"/>
        </w:tabs>
        <w:ind w:left="720" w:hanging="360"/>
      </w:pPr>
      <w:rPr>
        <w:rFonts w:ascii="Arial" w:hAnsi="Arial" w:hint="default"/>
      </w:rPr>
    </w:lvl>
    <w:lvl w:ilvl="1" w:tplc="ACBC23F0" w:tentative="1">
      <w:start w:val="1"/>
      <w:numFmt w:val="bullet"/>
      <w:lvlText w:val="•"/>
      <w:lvlJc w:val="left"/>
      <w:pPr>
        <w:tabs>
          <w:tab w:val="num" w:pos="1440"/>
        </w:tabs>
        <w:ind w:left="1440" w:hanging="360"/>
      </w:pPr>
      <w:rPr>
        <w:rFonts w:ascii="Arial" w:hAnsi="Arial" w:hint="default"/>
      </w:rPr>
    </w:lvl>
    <w:lvl w:ilvl="2" w:tplc="2CFADA46" w:tentative="1">
      <w:start w:val="1"/>
      <w:numFmt w:val="bullet"/>
      <w:lvlText w:val="•"/>
      <w:lvlJc w:val="left"/>
      <w:pPr>
        <w:tabs>
          <w:tab w:val="num" w:pos="2160"/>
        </w:tabs>
        <w:ind w:left="2160" w:hanging="360"/>
      </w:pPr>
      <w:rPr>
        <w:rFonts w:ascii="Arial" w:hAnsi="Arial" w:hint="default"/>
      </w:rPr>
    </w:lvl>
    <w:lvl w:ilvl="3" w:tplc="42E8396A" w:tentative="1">
      <w:start w:val="1"/>
      <w:numFmt w:val="bullet"/>
      <w:lvlText w:val="•"/>
      <w:lvlJc w:val="left"/>
      <w:pPr>
        <w:tabs>
          <w:tab w:val="num" w:pos="2880"/>
        </w:tabs>
        <w:ind w:left="2880" w:hanging="360"/>
      </w:pPr>
      <w:rPr>
        <w:rFonts w:ascii="Arial" w:hAnsi="Arial" w:hint="default"/>
      </w:rPr>
    </w:lvl>
    <w:lvl w:ilvl="4" w:tplc="2130A4D4" w:tentative="1">
      <w:start w:val="1"/>
      <w:numFmt w:val="bullet"/>
      <w:lvlText w:val="•"/>
      <w:lvlJc w:val="left"/>
      <w:pPr>
        <w:tabs>
          <w:tab w:val="num" w:pos="3600"/>
        </w:tabs>
        <w:ind w:left="3600" w:hanging="360"/>
      </w:pPr>
      <w:rPr>
        <w:rFonts w:ascii="Arial" w:hAnsi="Arial" w:hint="default"/>
      </w:rPr>
    </w:lvl>
    <w:lvl w:ilvl="5" w:tplc="E304A736" w:tentative="1">
      <w:start w:val="1"/>
      <w:numFmt w:val="bullet"/>
      <w:lvlText w:val="•"/>
      <w:lvlJc w:val="left"/>
      <w:pPr>
        <w:tabs>
          <w:tab w:val="num" w:pos="4320"/>
        </w:tabs>
        <w:ind w:left="4320" w:hanging="360"/>
      </w:pPr>
      <w:rPr>
        <w:rFonts w:ascii="Arial" w:hAnsi="Arial" w:hint="default"/>
      </w:rPr>
    </w:lvl>
    <w:lvl w:ilvl="6" w:tplc="604481DA" w:tentative="1">
      <w:start w:val="1"/>
      <w:numFmt w:val="bullet"/>
      <w:lvlText w:val="•"/>
      <w:lvlJc w:val="left"/>
      <w:pPr>
        <w:tabs>
          <w:tab w:val="num" w:pos="5040"/>
        </w:tabs>
        <w:ind w:left="5040" w:hanging="360"/>
      </w:pPr>
      <w:rPr>
        <w:rFonts w:ascii="Arial" w:hAnsi="Arial" w:hint="default"/>
      </w:rPr>
    </w:lvl>
    <w:lvl w:ilvl="7" w:tplc="069CEE14" w:tentative="1">
      <w:start w:val="1"/>
      <w:numFmt w:val="bullet"/>
      <w:lvlText w:val="•"/>
      <w:lvlJc w:val="left"/>
      <w:pPr>
        <w:tabs>
          <w:tab w:val="num" w:pos="5760"/>
        </w:tabs>
        <w:ind w:left="5760" w:hanging="360"/>
      </w:pPr>
      <w:rPr>
        <w:rFonts w:ascii="Arial" w:hAnsi="Arial" w:hint="default"/>
      </w:rPr>
    </w:lvl>
    <w:lvl w:ilvl="8" w:tplc="27B83566"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615554B2"/>
    <w:multiLevelType w:val="hybridMultilevel"/>
    <w:tmpl w:val="9096697A"/>
    <w:lvl w:ilvl="0" w:tplc="040A0019">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0" w15:restartNumberingAfterBreak="0">
    <w:nsid w:val="66D421E7"/>
    <w:multiLevelType w:val="hybridMultilevel"/>
    <w:tmpl w:val="60B45ABC"/>
    <w:lvl w:ilvl="0" w:tplc="D0F24C80">
      <w:start w:val="1"/>
      <w:numFmt w:val="upp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15:restartNumberingAfterBreak="0">
    <w:nsid w:val="68BE04F8"/>
    <w:multiLevelType w:val="hybridMultilevel"/>
    <w:tmpl w:val="B770E24A"/>
    <w:lvl w:ilvl="0" w:tplc="F5181CBE">
      <w:start w:val="1"/>
      <w:numFmt w:val="bullet"/>
      <w:lvlText w:val="•"/>
      <w:lvlJc w:val="left"/>
      <w:pPr>
        <w:tabs>
          <w:tab w:val="num" w:pos="720"/>
        </w:tabs>
        <w:ind w:left="720" w:hanging="360"/>
      </w:pPr>
      <w:rPr>
        <w:rFonts w:ascii="Arial" w:hAnsi="Arial" w:hint="default"/>
      </w:rPr>
    </w:lvl>
    <w:lvl w:ilvl="1" w:tplc="E6E0B172" w:tentative="1">
      <w:start w:val="1"/>
      <w:numFmt w:val="bullet"/>
      <w:lvlText w:val="•"/>
      <w:lvlJc w:val="left"/>
      <w:pPr>
        <w:tabs>
          <w:tab w:val="num" w:pos="1440"/>
        </w:tabs>
        <w:ind w:left="1440" w:hanging="360"/>
      </w:pPr>
      <w:rPr>
        <w:rFonts w:ascii="Arial" w:hAnsi="Arial" w:hint="default"/>
      </w:rPr>
    </w:lvl>
    <w:lvl w:ilvl="2" w:tplc="F080FB92" w:tentative="1">
      <w:start w:val="1"/>
      <w:numFmt w:val="bullet"/>
      <w:lvlText w:val="•"/>
      <w:lvlJc w:val="left"/>
      <w:pPr>
        <w:tabs>
          <w:tab w:val="num" w:pos="2160"/>
        </w:tabs>
        <w:ind w:left="2160" w:hanging="360"/>
      </w:pPr>
      <w:rPr>
        <w:rFonts w:ascii="Arial" w:hAnsi="Arial" w:hint="default"/>
      </w:rPr>
    </w:lvl>
    <w:lvl w:ilvl="3" w:tplc="9D622126" w:tentative="1">
      <w:start w:val="1"/>
      <w:numFmt w:val="bullet"/>
      <w:lvlText w:val="•"/>
      <w:lvlJc w:val="left"/>
      <w:pPr>
        <w:tabs>
          <w:tab w:val="num" w:pos="2880"/>
        </w:tabs>
        <w:ind w:left="2880" w:hanging="360"/>
      </w:pPr>
      <w:rPr>
        <w:rFonts w:ascii="Arial" w:hAnsi="Arial" w:hint="default"/>
      </w:rPr>
    </w:lvl>
    <w:lvl w:ilvl="4" w:tplc="2168EF3E" w:tentative="1">
      <w:start w:val="1"/>
      <w:numFmt w:val="bullet"/>
      <w:lvlText w:val="•"/>
      <w:lvlJc w:val="left"/>
      <w:pPr>
        <w:tabs>
          <w:tab w:val="num" w:pos="3600"/>
        </w:tabs>
        <w:ind w:left="3600" w:hanging="360"/>
      </w:pPr>
      <w:rPr>
        <w:rFonts w:ascii="Arial" w:hAnsi="Arial" w:hint="default"/>
      </w:rPr>
    </w:lvl>
    <w:lvl w:ilvl="5" w:tplc="B4D4D530" w:tentative="1">
      <w:start w:val="1"/>
      <w:numFmt w:val="bullet"/>
      <w:lvlText w:val="•"/>
      <w:lvlJc w:val="left"/>
      <w:pPr>
        <w:tabs>
          <w:tab w:val="num" w:pos="4320"/>
        </w:tabs>
        <w:ind w:left="4320" w:hanging="360"/>
      </w:pPr>
      <w:rPr>
        <w:rFonts w:ascii="Arial" w:hAnsi="Arial" w:hint="default"/>
      </w:rPr>
    </w:lvl>
    <w:lvl w:ilvl="6" w:tplc="3B767EF4" w:tentative="1">
      <w:start w:val="1"/>
      <w:numFmt w:val="bullet"/>
      <w:lvlText w:val="•"/>
      <w:lvlJc w:val="left"/>
      <w:pPr>
        <w:tabs>
          <w:tab w:val="num" w:pos="5040"/>
        </w:tabs>
        <w:ind w:left="5040" w:hanging="360"/>
      </w:pPr>
      <w:rPr>
        <w:rFonts w:ascii="Arial" w:hAnsi="Arial" w:hint="default"/>
      </w:rPr>
    </w:lvl>
    <w:lvl w:ilvl="7" w:tplc="F6965F92" w:tentative="1">
      <w:start w:val="1"/>
      <w:numFmt w:val="bullet"/>
      <w:lvlText w:val="•"/>
      <w:lvlJc w:val="left"/>
      <w:pPr>
        <w:tabs>
          <w:tab w:val="num" w:pos="5760"/>
        </w:tabs>
        <w:ind w:left="5760" w:hanging="360"/>
      </w:pPr>
      <w:rPr>
        <w:rFonts w:ascii="Arial" w:hAnsi="Arial" w:hint="default"/>
      </w:rPr>
    </w:lvl>
    <w:lvl w:ilvl="8" w:tplc="DDC68344" w:tentative="1">
      <w:start w:val="1"/>
      <w:numFmt w:val="bullet"/>
      <w:lvlText w:val="•"/>
      <w:lvlJc w:val="left"/>
      <w:pPr>
        <w:tabs>
          <w:tab w:val="num" w:pos="6480"/>
        </w:tabs>
        <w:ind w:left="6480" w:hanging="360"/>
      </w:pPr>
      <w:rPr>
        <w:rFonts w:ascii="Arial" w:hAnsi="Arial" w:hint="default"/>
      </w:rPr>
    </w:lvl>
  </w:abstractNum>
  <w:abstractNum w:abstractNumId="22" w15:restartNumberingAfterBreak="0">
    <w:nsid w:val="78C03C2A"/>
    <w:multiLevelType w:val="hybridMultilevel"/>
    <w:tmpl w:val="F7A6537A"/>
    <w:lvl w:ilvl="0" w:tplc="0240A8EC">
      <w:start w:val="1"/>
      <w:numFmt w:val="bullet"/>
      <w:lvlText w:val="-"/>
      <w:lvlJc w:val="left"/>
      <w:pPr>
        <w:ind w:left="720" w:hanging="360"/>
      </w:pPr>
      <w:rPr>
        <w:rFonts w:ascii="Calibri" w:eastAsiaTheme="minorHAnsi" w:hAnsi="Calibri" w:cs="Calibri"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23" w15:restartNumberingAfterBreak="0">
    <w:nsid w:val="797263E5"/>
    <w:multiLevelType w:val="hybridMultilevel"/>
    <w:tmpl w:val="698A3DD0"/>
    <w:lvl w:ilvl="0" w:tplc="040A0015">
      <w:start w:val="1"/>
      <w:numFmt w:val="upp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num w:numId="1">
    <w:abstractNumId w:val="19"/>
  </w:num>
  <w:num w:numId="2">
    <w:abstractNumId w:val="2"/>
  </w:num>
  <w:num w:numId="3">
    <w:abstractNumId w:val="22"/>
  </w:num>
  <w:num w:numId="4">
    <w:abstractNumId w:val="15"/>
  </w:num>
  <w:num w:numId="5">
    <w:abstractNumId w:val="23"/>
  </w:num>
  <w:num w:numId="6">
    <w:abstractNumId w:val="8"/>
  </w:num>
  <w:num w:numId="7">
    <w:abstractNumId w:val="17"/>
  </w:num>
  <w:num w:numId="8">
    <w:abstractNumId w:val="18"/>
  </w:num>
  <w:num w:numId="9">
    <w:abstractNumId w:val="10"/>
  </w:num>
  <w:num w:numId="10">
    <w:abstractNumId w:val="14"/>
  </w:num>
  <w:num w:numId="11">
    <w:abstractNumId w:val="4"/>
  </w:num>
  <w:num w:numId="12">
    <w:abstractNumId w:val="3"/>
  </w:num>
  <w:num w:numId="13">
    <w:abstractNumId w:val="12"/>
  </w:num>
  <w:num w:numId="14">
    <w:abstractNumId w:val="13"/>
  </w:num>
  <w:num w:numId="15">
    <w:abstractNumId w:val="16"/>
  </w:num>
  <w:num w:numId="16">
    <w:abstractNumId w:val="0"/>
  </w:num>
  <w:num w:numId="17">
    <w:abstractNumId w:val="9"/>
  </w:num>
  <w:num w:numId="18">
    <w:abstractNumId w:val="5"/>
  </w:num>
  <w:num w:numId="19">
    <w:abstractNumId w:val="6"/>
  </w:num>
  <w:num w:numId="20">
    <w:abstractNumId w:val="1"/>
  </w:num>
  <w:num w:numId="21">
    <w:abstractNumId w:val="11"/>
  </w:num>
  <w:num w:numId="22">
    <w:abstractNumId w:val="20"/>
  </w:num>
  <w:num w:numId="23">
    <w:abstractNumId w:val="7"/>
  </w:num>
  <w:num w:numId="24">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1"/>
  <w:activeWritingStyle w:appName="MSWord" w:lang="es-ES" w:vendorID="64" w:dllVersion="4096" w:nlCheck="1" w:checkStyle="0"/>
  <w:activeWritingStyle w:appName="MSWord" w:lang="es-ES" w:vendorID="64" w:dllVersion="6" w:nlCheck="1" w:checkStyle="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10EC"/>
    <w:rsid w:val="00004D57"/>
    <w:rsid w:val="00004F2D"/>
    <w:rsid w:val="00005013"/>
    <w:rsid w:val="00005079"/>
    <w:rsid w:val="0002773A"/>
    <w:rsid w:val="00047F4C"/>
    <w:rsid w:val="00066A79"/>
    <w:rsid w:val="000A2DCE"/>
    <w:rsid w:val="000E01C6"/>
    <w:rsid w:val="0010265D"/>
    <w:rsid w:val="001229EF"/>
    <w:rsid w:val="001364FD"/>
    <w:rsid w:val="0014645A"/>
    <w:rsid w:val="0015143E"/>
    <w:rsid w:val="00172D2F"/>
    <w:rsid w:val="00182FA5"/>
    <w:rsid w:val="001959AB"/>
    <w:rsid w:val="001A6585"/>
    <w:rsid w:val="001C0316"/>
    <w:rsid w:val="00202F71"/>
    <w:rsid w:val="002050DD"/>
    <w:rsid w:val="002255B4"/>
    <w:rsid w:val="002371ED"/>
    <w:rsid w:val="00241B87"/>
    <w:rsid w:val="00251540"/>
    <w:rsid w:val="0026472F"/>
    <w:rsid w:val="00264947"/>
    <w:rsid w:val="00264F3B"/>
    <w:rsid w:val="00274BA7"/>
    <w:rsid w:val="00286E2F"/>
    <w:rsid w:val="002A2B2D"/>
    <w:rsid w:val="002B076A"/>
    <w:rsid w:val="002C7B73"/>
    <w:rsid w:val="00325151"/>
    <w:rsid w:val="00325744"/>
    <w:rsid w:val="00326BF3"/>
    <w:rsid w:val="003361F0"/>
    <w:rsid w:val="003813B8"/>
    <w:rsid w:val="00383B2B"/>
    <w:rsid w:val="003D4E3A"/>
    <w:rsid w:val="003E39D4"/>
    <w:rsid w:val="003F23C6"/>
    <w:rsid w:val="003F443D"/>
    <w:rsid w:val="00401797"/>
    <w:rsid w:val="00422085"/>
    <w:rsid w:val="004302F5"/>
    <w:rsid w:val="00451EA7"/>
    <w:rsid w:val="00453B6D"/>
    <w:rsid w:val="00454889"/>
    <w:rsid w:val="00463A9A"/>
    <w:rsid w:val="004844FE"/>
    <w:rsid w:val="004C4847"/>
    <w:rsid w:val="004E77F1"/>
    <w:rsid w:val="00523E2E"/>
    <w:rsid w:val="0052703E"/>
    <w:rsid w:val="0053074E"/>
    <w:rsid w:val="005321BC"/>
    <w:rsid w:val="005417A1"/>
    <w:rsid w:val="00544019"/>
    <w:rsid w:val="00550012"/>
    <w:rsid w:val="00562EDD"/>
    <w:rsid w:val="005733F2"/>
    <w:rsid w:val="005934C6"/>
    <w:rsid w:val="005A13EB"/>
    <w:rsid w:val="005E41C0"/>
    <w:rsid w:val="005E5CC1"/>
    <w:rsid w:val="005E6DA3"/>
    <w:rsid w:val="00611528"/>
    <w:rsid w:val="00616F5C"/>
    <w:rsid w:val="006274E3"/>
    <w:rsid w:val="00655AC3"/>
    <w:rsid w:val="0066105B"/>
    <w:rsid w:val="0067139B"/>
    <w:rsid w:val="006730ED"/>
    <w:rsid w:val="006A4550"/>
    <w:rsid w:val="006D5719"/>
    <w:rsid w:val="006F15CD"/>
    <w:rsid w:val="007416A1"/>
    <w:rsid w:val="00742185"/>
    <w:rsid w:val="00775532"/>
    <w:rsid w:val="007901B3"/>
    <w:rsid w:val="0079297E"/>
    <w:rsid w:val="007B62C0"/>
    <w:rsid w:val="007C5C0F"/>
    <w:rsid w:val="007E0ADA"/>
    <w:rsid w:val="007F5A25"/>
    <w:rsid w:val="007F5BE7"/>
    <w:rsid w:val="00825B88"/>
    <w:rsid w:val="008612EC"/>
    <w:rsid w:val="0088003A"/>
    <w:rsid w:val="00892083"/>
    <w:rsid w:val="00895133"/>
    <w:rsid w:val="008B64D4"/>
    <w:rsid w:val="008C59C9"/>
    <w:rsid w:val="008D2D60"/>
    <w:rsid w:val="008E299B"/>
    <w:rsid w:val="008E3640"/>
    <w:rsid w:val="00934B5E"/>
    <w:rsid w:val="00957281"/>
    <w:rsid w:val="00974890"/>
    <w:rsid w:val="009A5410"/>
    <w:rsid w:val="009C69CB"/>
    <w:rsid w:val="009C7869"/>
    <w:rsid w:val="009E51AA"/>
    <w:rsid w:val="009F58C3"/>
    <w:rsid w:val="009F58F5"/>
    <w:rsid w:val="00A424E7"/>
    <w:rsid w:val="00A5420D"/>
    <w:rsid w:val="00A564C0"/>
    <w:rsid w:val="00A610EC"/>
    <w:rsid w:val="00A96387"/>
    <w:rsid w:val="00AA3641"/>
    <w:rsid w:val="00AC27AC"/>
    <w:rsid w:val="00AD7495"/>
    <w:rsid w:val="00B160B1"/>
    <w:rsid w:val="00B178D6"/>
    <w:rsid w:val="00B2101A"/>
    <w:rsid w:val="00B35D4B"/>
    <w:rsid w:val="00B72D8E"/>
    <w:rsid w:val="00B84E46"/>
    <w:rsid w:val="00B94E30"/>
    <w:rsid w:val="00B977F5"/>
    <w:rsid w:val="00BC0F50"/>
    <w:rsid w:val="00BE16B7"/>
    <w:rsid w:val="00BE2081"/>
    <w:rsid w:val="00C152B1"/>
    <w:rsid w:val="00C27B87"/>
    <w:rsid w:val="00C52C05"/>
    <w:rsid w:val="00C55FCF"/>
    <w:rsid w:val="00CC62C5"/>
    <w:rsid w:val="00CE0F65"/>
    <w:rsid w:val="00CF590B"/>
    <w:rsid w:val="00D02282"/>
    <w:rsid w:val="00D43A3D"/>
    <w:rsid w:val="00D538A8"/>
    <w:rsid w:val="00D67BDA"/>
    <w:rsid w:val="00D80F01"/>
    <w:rsid w:val="00D94C81"/>
    <w:rsid w:val="00D96BF6"/>
    <w:rsid w:val="00DF580F"/>
    <w:rsid w:val="00E03376"/>
    <w:rsid w:val="00E33B86"/>
    <w:rsid w:val="00E36730"/>
    <w:rsid w:val="00E47A2E"/>
    <w:rsid w:val="00E56B84"/>
    <w:rsid w:val="00E82C3C"/>
    <w:rsid w:val="00E9524A"/>
    <w:rsid w:val="00E956E4"/>
    <w:rsid w:val="00EB0ECF"/>
    <w:rsid w:val="00EE3369"/>
    <w:rsid w:val="00EE6669"/>
    <w:rsid w:val="00EF5143"/>
    <w:rsid w:val="00F03C0F"/>
    <w:rsid w:val="00F15347"/>
    <w:rsid w:val="00F278FB"/>
    <w:rsid w:val="00F33B4E"/>
    <w:rsid w:val="00F40117"/>
    <w:rsid w:val="00F71AFF"/>
    <w:rsid w:val="00F85416"/>
    <w:rsid w:val="00F960E1"/>
    <w:rsid w:val="00FB296A"/>
    <w:rsid w:val="00FC060C"/>
    <w:rsid w:val="00FD1FF4"/>
    <w:rsid w:val="00FE5B4D"/>
    <w:rsid w:val="00FF44D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F2B6B7"/>
  <w15:chartTrackingRefBased/>
  <w15:docId w15:val="{B04843F0-4C5C-2F4C-BA31-F2DAC1017C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s-ES"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8D2D60"/>
    <w:rPr>
      <w:rFonts w:ascii="Times New Roman" w:eastAsia="Times New Roman" w:hAnsi="Times New Roman" w:cs="Times New Roman"/>
      <w:lang w:eastAsia="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5E41C0"/>
    <w:pPr>
      <w:ind w:left="720"/>
      <w:contextualSpacing/>
    </w:pPr>
  </w:style>
  <w:style w:type="paragraph" w:styleId="NormalWeb">
    <w:name w:val="Normal (Web)"/>
    <w:basedOn w:val="Normal"/>
    <w:uiPriority w:val="99"/>
    <w:semiHidden/>
    <w:unhideWhenUsed/>
    <w:rsid w:val="00C27B87"/>
    <w:pPr>
      <w:spacing w:before="100" w:beforeAutospacing="1" w:after="100" w:afterAutospacing="1"/>
    </w:pPr>
  </w:style>
  <w:style w:type="paragraph" w:styleId="Textodeglobo">
    <w:name w:val="Balloon Text"/>
    <w:basedOn w:val="Normal"/>
    <w:link w:val="TextodegloboCar"/>
    <w:uiPriority w:val="99"/>
    <w:semiHidden/>
    <w:unhideWhenUsed/>
    <w:rsid w:val="00B72D8E"/>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72D8E"/>
    <w:rPr>
      <w:rFonts w:ascii="Segoe UI" w:eastAsia="Times New Roman" w:hAnsi="Segoe UI" w:cs="Segoe UI"/>
      <w:sz w:val="18"/>
      <w:szCs w:val="18"/>
      <w:lang w:eastAsia="es-ES_tradnl"/>
    </w:rPr>
  </w:style>
  <w:style w:type="paragraph" w:styleId="Piedepgina">
    <w:name w:val="footer"/>
    <w:basedOn w:val="Normal"/>
    <w:link w:val="PiedepginaCar"/>
    <w:uiPriority w:val="99"/>
    <w:unhideWhenUsed/>
    <w:rsid w:val="00B35D4B"/>
    <w:pPr>
      <w:tabs>
        <w:tab w:val="center" w:pos="4419"/>
        <w:tab w:val="right" w:pos="8838"/>
      </w:tabs>
    </w:pPr>
  </w:style>
  <w:style w:type="character" w:customStyle="1" w:styleId="PiedepginaCar">
    <w:name w:val="Pie de página Car"/>
    <w:basedOn w:val="Fuentedeprrafopredeter"/>
    <w:link w:val="Piedepgina"/>
    <w:uiPriority w:val="99"/>
    <w:rsid w:val="00B35D4B"/>
    <w:rPr>
      <w:rFonts w:ascii="Times New Roman" w:eastAsia="Times New Roman" w:hAnsi="Times New Roman" w:cs="Times New Roman"/>
      <w:lang w:eastAsia="es-ES_tradnl"/>
    </w:rPr>
  </w:style>
  <w:style w:type="character" w:styleId="Nmerodepgina">
    <w:name w:val="page number"/>
    <w:basedOn w:val="Fuentedeprrafopredeter"/>
    <w:uiPriority w:val="99"/>
    <w:semiHidden/>
    <w:unhideWhenUsed/>
    <w:rsid w:val="00B35D4B"/>
  </w:style>
  <w:style w:type="paragraph" w:styleId="Encabezado">
    <w:name w:val="header"/>
    <w:basedOn w:val="Normal"/>
    <w:link w:val="EncabezadoCar"/>
    <w:uiPriority w:val="99"/>
    <w:unhideWhenUsed/>
    <w:rsid w:val="005E5CC1"/>
    <w:pPr>
      <w:tabs>
        <w:tab w:val="center" w:pos="4419"/>
        <w:tab w:val="right" w:pos="8838"/>
      </w:tabs>
    </w:pPr>
  </w:style>
  <w:style w:type="character" w:customStyle="1" w:styleId="EncabezadoCar">
    <w:name w:val="Encabezado Car"/>
    <w:basedOn w:val="Fuentedeprrafopredeter"/>
    <w:link w:val="Encabezado"/>
    <w:uiPriority w:val="99"/>
    <w:rsid w:val="005E5CC1"/>
    <w:rPr>
      <w:rFonts w:ascii="Times New Roman" w:eastAsia="Times New Roman" w:hAnsi="Times New Roman" w:cs="Times New Roman"/>
      <w:lang w:eastAsia="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5582475">
      <w:bodyDiv w:val="1"/>
      <w:marLeft w:val="0"/>
      <w:marRight w:val="0"/>
      <w:marTop w:val="0"/>
      <w:marBottom w:val="0"/>
      <w:divBdr>
        <w:top w:val="none" w:sz="0" w:space="0" w:color="auto"/>
        <w:left w:val="none" w:sz="0" w:space="0" w:color="auto"/>
        <w:bottom w:val="none" w:sz="0" w:space="0" w:color="auto"/>
        <w:right w:val="none" w:sz="0" w:space="0" w:color="auto"/>
      </w:divBdr>
    </w:div>
    <w:div w:id="263804997">
      <w:bodyDiv w:val="1"/>
      <w:marLeft w:val="0"/>
      <w:marRight w:val="0"/>
      <w:marTop w:val="0"/>
      <w:marBottom w:val="0"/>
      <w:divBdr>
        <w:top w:val="none" w:sz="0" w:space="0" w:color="auto"/>
        <w:left w:val="none" w:sz="0" w:space="0" w:color="auto"/>
        <w:bottom w:val="none" w:sz="0" w:space="0" w:color="auto"/>
        <w:right w:val="none" w:sz="0" w:space="0" w:color="auto"/>
      </w:divBdr>
    </w:div>
    <w:div w:id="266084533">
      <w:bodyDiv w:val="1"/>
      <w:marLeft w:val="0"/>
      <w:marRight w:val="0"/>
      <w:marTop w:val="0"/>
      <w:marBottom w:val="0"/>
      <w:divBdr>
        <w:top w:val="none" w:sz="0" w:space="0" w:color="auto"/>
        <w:left w:val="none" w:sz="0" w:space="0" w:color="auto"/>
        <w:bottom w:val="none" w:sz="0" w:space="0" w:color="auto"/>
        <w:right w:val="none" w:sz="0" w:space="0" w:color="auto"/>
      </w:divBdr>
    </w:div>
    <w:div w:id="280845354">
      <w:bodyDiv w:val="1"/>
      <w:marLeft w:val="0"/>
      <w:marRight w:val="0"/>
      <w:marTop w:val="0"/>
      <w:marBottom w:val="0"/>
      <w:divBdr>
        <w:top w:val="none" w:sz="0" w:space="0" w:color="auto"/>
        <w:left w:val="none" w:sz="0" w:space="0" w:color="auto"/>
        <w:bottom w:val="none" w:sz="0" w:space="0" w:color="auto"/>
        <w:right w:val="none" w:sz="0" w:space="0" w:color="auto"/>
      </w:divBdr>
      <w:divsChild>
        <w:div w:id="810100799">
          <w:marLeft w:val="547"/>
          <w:marRight w:val="0"/>
          <w:marTop w:val="0"/>
          <w:marBottom w:val="0"/>
          <w:divBdr>
            <w:top w:val="none" w:sz="0" w:space="0" w:color="auto"/>
            <w:left w:val="none" w:sz="0" w:space="0" w:color="auto"/>
            <w:bottom w:val="none" w:sz="0" w:space="0" w:color="auto"/>
            <w:right w:val="none" w:sz="0" w:space="0" w:color="auto"/>
          </w:divBdr>
        </w:div>
        <w:div w:id="598802623">
          <w:marLeft w:val="547"/>
          <w:marRight w:val="0"/>
          <w:marTop w:val="0"/>
          <w:marBottom w:val="0"/>
          <w:divBdr>
            <w:top w:val="none" w:sz="0" w:space="0" w:color="auto"/>
            <w:left w:val="none" w:sz="0" w:space="0" w:color="auto"/>
            <w:bottom w:val="none" w:sz="0" w:space="0" w:color="auto"/>
            <w:right w:val="none" w:sz="0" w:space="0" w:color="auto"/>
          </w:divBdr>
        </w:div>
        <w:div w:id="906844731">
          <w:marLeft w:val="547"/>
          <w:marRight w:val="0"/>
          <w:marTop w:val="0"/>
          <w:marBottom w:val="0"/>
          <w:divBdr>
            <w:top w:val="none" w:sz="0" w:space="0" w:color="auto"/>
            <w:left w:val="none" w:sz="0" w:space="0" w:color="auto"/>
            <w:bottom w:val="none" w:sz="0" w:space="0" w:color="auto"/>
            <w:right w:val="none" w:sz="0" w:space="0" w:color="auto"/>
          </w:divBdr>
        </w:div>
        <w:div w:id="2026445886">
          <w:marLeft w:val="1987"/>
          <w:marRight w:val="0"/>
          <w:marTop w:val="0"/>
          <w:marBottom w:val="0"/>
          <w:divBdr>
            <w:top w:val="none" w:sz="0" w:space="0" w:color="auto"/>
            <w:left w:val="none" w:sz="0" w:space="0" w:color="auto"/>
            <w:bottom w:val="none" w:sz="0" w:space="0" w:color="auto"/>
            <w:right w:val="none" w:sz="0" w:space="0" w:color="auto"/>
          </w:divBdr>
        </w:div>
        <w:div w:id="1437212950">
          <w:marLeft w:val="1987"/>
          <w:marRight w:val="0"/>
          <w:marTop w:val="0"/>
          <w:marBottom w:val="0"/>
          <w:divBdr>
            <w:top w:val="none" w:sz="0" w:space="0" w:color="auto"/>
            <w:left w:val="none" w:sz="0" w:space="0" w:color="auto"/>
            <w:bottom w:val="none" w:sz="0" w:space="0" w:color="auto"/>
            <w:right w:val="none" w:sz="0" w:space="0" w:color="auto"/>
          </w:divBdr>
        </w:div>
        <w:div w:id="1071151003">
          <w:marLeft w:val="1987"/>
          <w:marRight w:val="0"/>
          <w:marTop w:val="0"/>
          <w:marBottom w:val="0"/>
          <w:divBdr>
            <w:top w:val="none" w:sz="0" w:space="0" w:color="auto"/>
            <w:left w:val="none" w:sz="0" w:space="0" w:color="auto"/>
            <w:bottom w:val="none" w:sz="0" w:space="0" w:color="auto"/>
            <w:right w:val="none" w:sz="0" w:space="0" w:color="auto"/>
          </w:divBdr>
        </w:div>
        <w:div w:id="1589191125">
          <w:marLeft w:val="1987"/>
          <w:marRight w:val="0"/>
          <w:marTop w:val="0"/>
          <w:marBottom w:val="0"/>
          <w:divBdr>
            <w:top w:val="none" w:sz="0" w:space="0" w:color="auto"/>
            <w:left w:val="none" w:sz="0" w:space="0" w:color="auto"/>
            <w:bottom w:val="none" w:sz="0" w:space="0" w:color="auto"/>
            <w:right w:val="none" w:sz="0" w:space="0" w:color="auto"/>
          </w:divBdr>
        </w:div>
        <w:div w:id="581376384">
          <w:marLeft w:val="576"/>
          <w:marRight w:val="0"/>
          <w:marTop w:val="0"/>
          <w:marBottom w:val="0"/>
          <w:divBdr>
            <w:top w:val="none" w:sz="0" w:space="0" w:color="auto"/>
            <w:left w:val="none" w:sz="0" w:space="0" w:color="auto"/>
            <w:bottom w:val="none" w:sz="0" w:space="0" w:color="auto"/>
            <w:right w:val="none" w:sz="0" w:space="0" w:color="auto"/>
          </w:divBdr>
        </w:div>
        <w:div w:id="2143691435">
          <w:marLeft w:val="2016"/>
          <w:marRight w:val="0"/>
          <w:marTop w:val="0"/>
          <w:marBottom w:val="0"/>
          <w:divBdr>
            <w:top w:val="none" w:sz="0" w:space="0" w:color="auto"/>
            <w:left w:val="none" w:sz="0" w:space="0" w:color="auto"/>
            <w:bottom w:val="none" w:sz="0" w:space="0" w:color="auto"/>
            <w:right w:val="none" w:sz="0" w:space="0" w:color="auto"/>
          </w:divBdr>
        </w:div>
      </w:divsChild>
    </w:div>
    <w:div w:id="345055589">
      <w:bodyDiv w:val="1"/>
      <w:marLeft w:val="0"/>
      <w:marRight w:val="0"/>
      <w:marTop w:val="0"/>
      <w:marBottom w:val="0"/>
      <w:divBdr>
        <w:top w:val="none" w:sz="0" w:space="0" w:color="auto"/>
        <w:left w:val="none" w:sz="0" w:space="0" w:color="auto"/>
        <w:bottom w:val="none" w:sz="0" w:space="0" w:color="auto"/>
        <w:right w:val="none" w:sz="0" w:space="0" w:color="auto"/>
      </w:divBdr>
      <w:divsChild>
        <w:div w:id="622463755">
          <w:marLeft w:val="547"/>
          <w:marRight w:val="0"/>
          <w:marTop w:val="0"/>
          <w:marBottom w:val="0"/>
          <w:divBdr>
            <w:top w:val="none" w:sz="0" w:space="0" w:color="auto"/>
            <w:left w:val="none" w:sz="0" w:space="0" w:color="auto"/>
            <w:bottom w:val="none" w:sz="0" w:space="0" w:color="auto"/>
            <w:right w:val="none" w:sz="0" w:space="0" w:color="auto"/>
          </w:divBdr>
        </w:div>
        <w:div w:id="2119062785">
          <w:marLeft w:val="547"/>
          <w:marRight w:val="0"/>
          <w:marTop w:val="0"/>
          <w:marBottom w:val="0"/>
          <w:divBdr>
            <w:top w:val="none" w:sz="0" w:space="0" w:color="auto"/>
            <w:left w:val="none" w:sz="0" w:space="0" w:color="auto"/>
            <w:bottom w:val="none" w:sz="0" w:space="0" w:color="auto"/>
            <w:right w:val="none" w:sz="0" w:space="0" w:color="auto"/>
          </w:divBdr>
        </w:div>
        <w:div w:id="1280838979">
          <w:marLeft w:val="547"/>
          <w:marRight w:val="0"/>
          <w:marTop w:val="0"/>
          <w:marBottom w:val="0"/>
          <w:divBdr>
            <w:top w:val="none" w:sz="0" w:space="0" w:color="auto"/>
            <w:left w:val="none" w:sz="0" w:space="0" w:color="auto"/>
            <w:bottom w:val="none" w:sz="0" w:space="0" w:color="auto"/>
            <w:right w:val="none" w:sz="0" w:space="0" w:color="auto"/>
          </w:divBdr>
        </w:div>
        <w:div w:id="322246530">
          <w:marLeft w:val="547"/>
          <w:marRight w:val="0"/>
          <w:marTop w:val="0"/>
          <w:marBottom w:val="0"/>
          <w:divBdr>
            <w:top w:val="none" w:sz="0" w:space="0" w:color="auto"/>
            <w:left w:val="none" w:sz="0" w:space="0" w:color="auto"/>
            <w:bottom w:val="none" w:sz="0" w:space="0" w:color="auto"/>
            <w:right w:val="none" w:sz="0" w:space="0" w:color="auto"/>
          </w:divBdr>
        </w:div>
        <w:div w:id="1840534371">
          <w:marLeft w:val="547"/>
          <w:marRight w:val="0"/>
          <w:marTop w:val="0"/>
          <w:marBottom w:val="0"/>
          <w:divBdr>
            <w:top w:val="none" w:sz="0" w:space="0" w:color="auto"/>
            <w:left w:val="none" w:sz="0" w:space="0" w:color="auto"/>
            <w:bottom w:val="none" w:sz="0" w:space="0" w:color="auto"/>
            <w:right w:val="none" w:sz="0" w:space="0" w:color="auto"/>
          </w:divBdr>
        </w:div>
      </w:divsChild>
    </w:div>
    <w:div w:id="461118077">
      <w:bodyDiv w:val="1"/>
      <w:marLeft w:val="0"/>
      <w:marRight w:val="0"/>
      <w:marTop w:val="0"/>
      <w:marBottom w:val="0"/>
      <w:divBdr>
        <w:top w:val="none" w:sz="0" w:space="0" w:color="auto"/>
        <w:left w:val="none" w:sz="0" w:space="0" w:color="auto"/>
        <w:bottom w:val="none" w:sz="0" w:space="0" w:color="auto"/>
        <w:right w:val="none" w:sz="0" w:space="0" w:color="auto"/>
      </w:divBdr>
      <w:divsChild>
        <w:div w:id="982779410">
          <w:marLeft w:val="547"/>
          <w:marRight w:val="0"/>
          <w:marTop w:val="0"/>
          <w:marBottom w:val="0"/>
          <w:divBdr>
            <w:top w:val="none" w:sz="0" w:space="0" w:color="auto"/>
            <w:left w:val="none" w:sz="0" w:space="0" w:color="auto"/>
            <w:bottom w:val="none" w:sz="0" w:space="0" w:color="auto"/>
            <w:right w:val="none" w:sz="0" w:space="0" w:color="auto"/>
          </w:divBdr>
        </w:div>
        <w:div w:id="493380969">
          <w:marLeft w:val="547"/>
          <w:marRight w:val="0"/>
          <w:marTop w:val="0"/>
          <w:marBottom w:val="0"/>
          <w:divBdr>
            <w:top w:val="none" w:sz="0" w:space="0" w:color="auto"/>
            <w:left w:val="none" w:sz="0" w:space="0" w:color="auto"/>
            <w:bottom w:val="none" w:sz="0" w:space="0" w:color="auto"/>
            <w:right w:val="none" w:sz="0" w:space="0" w:color="auto"/>
          </w:divBdr>
        </w:div>
        <w:div w:id="1460295985">
          <w:marLeft w:val="547"/>
          <w:marRight w:val="0"/>
          <w:marTop w:val="0"/>
          <w:marBottom w:val="0"/>
          <w:divBdr>
            <w:top w:val="none" w:sz="0" w:space="0" w:color="auto"/>
            <w:left w:val="none" w:sz="0" w:space="0" w:color="auto"/>
            <w:bottom w:val="none" w:sz="0" w:space="0" w:color="auto"/>
            <w:right w:val="none" w:sz="0" w:space="0" w:color="auto"/>
          </w:divBdr>
        </w:div>
        <w:div w:id="804855480">
          <w:marLeft w:val="547"/>
          <w:marRight w:val="0"/>
          <w:marTop w:val="0"/>
          <w:marBottom w:val="0"/>
          <w:divBdr>
            <w:top w:val="none" w:sz="0" w:space="0" w:color="auto"/>
            <w:left w:val="none" w:sz="0" w:space="0" w:color="auto"/>
            <w:bottom w:val="none" w:sz="0" w:space="0" w:color="auto"/>
            <w:right w:val="none" w:sz="0" w:space="0" w:color="auto"/>
          </w:divBdr>
        </w:div>
      </w:divsChild>
    </w:div>
    <w:div w:id="467360410">
      <w:bodyDiv w:val="1"/>
      <w:marLeft w:val="0"/>
      <w:marRight w:val="0"/>
      <w:marTop w:val="0"/>
      <w:marBottom w:val="0"/>
      <w:divBdr>
        <w:top w:val="none" w:sz="0" w:space="0" w:color="auto"/>
        <w:left w:val="none" w:sz="0" w:space="0" w:color="auto"/>
        <w:bottom w:val="none" w:sz="0" w:space="0" w:color="auto"/>
        <w:right w:val="none" w:sz="0" w:space="0" w:color="auto"/>
      </w:divBdr>
    </w:div>
    <w:div w:id="632753996">
      <w:bodyDiv w:val="1"/>
      <w:marLeft w:val="0"/>
      <w:marRight w:val="0"/>
      <w:marTop w:val="0"/>
      <w:marBottom w:val="0"/>
      <w:divBdr>
        <w:top w:val="none" w:sz="0" w:space="0" w:color="auto"/>
        <w:left w:val="none" w:sz="0" w:space="0" w:color="auto"/>
        <w:bottom w:val="none" w:sz="0" w:space="0" w:color="auto"/>
        <w:right w:val="none" w:sz="0" w:space="0" w:color="auto"/>
      </w:divBdr>
      <w:divsChild>
        <w:div w:id="533882486">
          <w:marLeft w:val="547"/>
          <w:marRight w:val="0"/>
          <w:marTop w:val="0"/>
          <w:marBottom w:val="0"/>
          <w:divBdr>
            <w:top w:val="none" w:sz="0" w:space="0" w:color="auto"/>
            <w:left w:val="none" w:sz="0" w:space="0" w:color="auto"/>
            <w:bottom w:val="none" w:sz="0" w:space="0" w:color="auto"/>
            <w:right w:val="none" w:sz="0" w:space="0" w:color="auto"/>
          </w:divBdr>
        </w:div>
        <w:div w:id="945422888">
          <w:marLeft w:val="547"/>
          <w:marRight w:val="0"/>
          <w:marTop w:val="0"/>
          <w:marBottom w:val="0"/>
          <w:divBdr>
            <w:top w:val="none" w:sz="0" w:space="0" w:color="auto"/>
            <w:left w:val="none" w:sz="0" w:space="0" w:color="auto"/>
            <w:bottom w:val="none" w:sz="0" w:space="0" w:color="auto"/>
            <w:right w:val="none" w:sz="0" w:space="0" w:color="auto"/>
          </w:divBdr>
        </w:div>
        <w:div w:id="40442990">
          <w:marLeft w:val="547"/>
          <w:marRight w:val="0"/>
          <w:marTop w:val="0"/>
          <w:marBottom w:val="0"/>
          <w:divBdr>
            <w:top w:val="none" w:sz="0" w:space="0" w:color="auto"/>
            <w:left w:val="none" w:sz="0" w:space="0" w:color="auto"/>
            <w:bottom w:val="none" w:sz="0" w:space="0" w:color="auto"/>
            <w:right w:val="none" w:sz="0" w:space="0" w:color="auto"/>
          </w:divBdr>
        </w:div>
      </w:divsChild>
    </w:div>
    <w:div w:id="722874177">
      <w:bodyDiv w:val="1"/>
      <w:marLeft w:val="0"/>
      <w:marRight w:val="0"/>
      <w:marTop w:val="0"/>
      <w:marBottom w:val="0"/>
      <w:divBdr>
        <w:top w:val="none" w:sz="0" w:space="0" w:color="auto"/>
        <w:left w:val="none" w:sz="0" w:space="0" w:color="auto"/>
        <w:bottom w:val="none" w:sz="0" w:space="0" w:color="auto"/>
        <w:right w:val="none" w:sz="0" w:space="0" w:color="auto"/>
      </w:divBdr>
      <w:divsChild>
        <w:div w:id="912665816">
          <w:marLeft w:val="547"/>
          <w:marRight w:val="0"/>
          <w:marTop w:val="0"/>
          <w:marBottom w:val="0"/>
          <w:divBdr>
            <w:top w:val="none" w:sz="0" w:space="0" w:color="auto"/>
            <w:left w:val="none" w:sz="0" w:space="0" w:color="auto"/>
            <w:bottom w:val="none" w:sz="0" w:space="0" w:color="auto"/>
            <w:right w:val="none" w:sz="0" w:space="0" w:color="auto"/>
          </w:divBdr>
        </w:div>
        <w:div w:id="1195997138">
          <w:marLeft w:val="547"/>
          <w:marRight w:val="0"/>
          <w:marTop w:val="0"/>
          <w:marBottom w:val="0"/>
          <w:divBdr>
            <w:top w:val="none" w:sz="0" w:space="0" w:color="auto"/>
            <w:left w:val="none" w:sz="0" w:space="0" w:color="auto"/>
            <w:bottom w:val="none" w:sz="0" w:space="0" w:color="auto"/>
            <w:right w:val="none" w:sz="0" w:space="0" w:color="auto"/>
          </w:divBdr>
        </w:div>
        <w:div w:id="80883107">
          <w:marLeft w:val="547"/>
          <w:marRight w:val="0"/>
          <w:marTop w:val="0"/>
          <w:marBottom w:val="0"/>
          <w:divBdr>
            <w:top w:val="none" w:sz="0" w:space="0" w:color="auto"/>
            <w:left w:val="none" w:sz="0" w:space="0" w:color="auto"/>
            <w:bottom w:val="none" w:sz="0" w:space="0" w:color="auto"/>
            <w:right w:val="none" w:sz="0" w:space="0" w:color="auto"/>
          </w:divBdr>
        </w:div>
        <w:div w:id="883445119">
          <w:marLeft w:val="1267"/>
          <w:marRight w:val="0"/>
          <w:marTop w:val="0"/>
          <w:marBottom w:val="0"/>
          <w:divBdr>
            <w:top w:val="none" w:sz="0" w:space="0" w:color="auto"/>
            <w:left w:val="none" w:sz="0" w:space="0" w:color="auto"/>
            <w:bottom w:val="none" w:sz="0" w:space="0" w:color="auto"/>
            <w:right w:val="none" w:sz="0" w:space="0" w:color="auto"/>
          </w:divBdr>
        </w:div>
        <w:div w:id="1630283522">
          <w:marLeft w:val="1267"/>
          <w:marRight w:val="0"/>
          <w:marTop w:val="0"/>
          <w:marBottom w:val="0"/>
          <w:divBdr>
            <w:top w:val="none" w:sz="0" w:space="0" w:color="auto"/>
            <w:left w:val="none" w:sz="0" w:space="0" w:color="auto"/>
            <w:bottom w:val="none" w:sz="0" w:space="0" w:color="auto"/>
            <w:right w:val="none" w:sz="0" w:space="0" w:color="auto"/>
          </w:divBdr>
        </w:div>
        <w:div w:id="143939868">
          <w:marLeft w:val="1267"/>
          <w:marRight w:val="0"/>
          <w:marTop w:val="0"/>
          <w:marBottom w:val="0"/>
          <w:divBdr>
            <w:top w:val="none" w:sz="0" w:space="0" w:color="auto"/>
            <w:left w:val="none" w:sz="0" w:space="0" w:color="auto"/>
            <w:bottom w:val="none" w:sz="0" w:space="0" w:color="auto"/>
            <w:right w:val="none" w:sz="0" w:space="0" w:color="auto"/>
          </w:divBdr>
        </w:div>
        <w:div w:id="1150752643">
          <w:marLeft w:val="1267"/>
          <w:marRight w:val="0"/>
          <w:marTop w:val="0"/>
          <w:marBottom w:val="0"/>
          <w:divBdr>
            <w:top w:val="none" w:sz="0" w:space="0" w:color="auto"/>
            <w:left w:val="none" w:sz="0" w:space="0" w:color="auto"/>
            <w:bottom w:val="none" w:sz="0" w:space="0" w:color="auto"/>
            <w:right w:val="none" w:sz="0" w:space="0" w:color="auto"/>
          </w:divBdr>
        </w:div>
        <w:div w:id="290787869">
          <w:marLeft w:val="1987"/>
          <w:marRight w:val="0"/>
          <w:marTop w:val="0"/>
          <w:marBottom w:val="0"/>
          <w:divBdr>
            <w:top w:val="none" w:sz="0" w:space="0" w:color="auto"/>
            <w:left w:val="none" w:sz="0" w:space="0" w:color="auto"/>
            <w:bottom w:val="none" w:sz="0" w:space="0" w:color="auto"/>
            <w:right w:val="none" w:sz="0" w:space="0" w:color="auto"/>
          </w:divBdr>
        </w:div>
        <w:div w:id="2090537633">
          <w:marLeft w:val="1987"/>
          <w:marRight w:val="0"/>
          <w:marTop w:val="0"/>
          <w:marBottom w:val="0"/>
          <w:divBdr>
            <w:top w:val="none" w:sz="0" w:space="0" w:color="auto"/>
            <w:left w:val="none" w:sz="0" w:space="0" w:color="auto"/>
            <w:bottom w:val="none" w:sz="0" w:space="0" w:color="auto"/>
            <w:right w:val="none" w:sz="0" w:space="0" w:color="auto"/>
          </w:divBdr>
        </w:div>
      </w:divsChild>
    </w:div>
    <w:div w:id="731545391">
      <w:bodyDiv w:val="1"/>
      <w:marLeft w:val="0"/>
      <w:marRight w:val="0"/>
      <w:marTop w:val="0"/>
      <w:marBottom w:val="0"/>
      <w:divBdr>
        <w:top w:val="none" w:sz="0" w:space="0" w:color="auto"/>
        <w:left w:val="none" w:sz="0" w:space="0" w:color="auto"/>
        <w:bottom w:val="none" w:sz="0" w:space="0" w:color="auto"/>
        <w:right w:val="none" w:sz="0" w:space="0" w:color="auto"/>
      </w:divBdr>
      <w:divsChild>
        <w:div w:id="724767022">
          <w:marLeft w:val="547"/>
          <w:marRight w:val="0"/>
          <w:marTop w:val="0"/>
          <w:marBottom w:val="0"/>
          <w:divBdr>
            <w:top w:val="none" w:sz="0" w:space="0" w:color="auto"/>
            <w:left w:val="none" w:sz="0" w:space="0" w:color="auto"/>
            <w:bottom w:val="none" w:sz="0" w:space="0" w:color="auto"/>
            <w:right w:val="none" w:sz="0" w:space="0" w:color="auto"/>
          </w:divBdr>
        </w:div>
        <w:div w:id="236944394">
          <w:marLeft w:val="547"/>
          <w:marRight w:val="0"/>
          <w:marTop w:val="0"/>
          <w:marBottom w:val="0"/>
          <w:divBdr>
            <w:top w:val="none" w:sz="0" w:space="0" w:color="auto"/>
            <w:left w:val="none" w:sz="0" w:space="0" w:color="auto"/>
            <w:bottom w:val="none" w:sz="0" w:space="0" w:color="auto"/>
            <w:right w:val="none" w:sz="0" w:space="0" w:color="auto"/>
          </w:divBdr>
        </w:div>
        <w:div w:id="1438476905">
          <w:marLeft w:val="547"/>
          <w:marRight w:val="0"/>
          <w:marTop w:val="0"/>
          <w:marBottom w:val="0"/>
          <w:divBdr>
            <w:top w:val="none" w:sz="0" w:space="0" w:color="auto"/>
            <w:left w:val="none" w:sz="0" w:space="0" w:color="auto"/>
            <w:bottom w:val="none" w:sz="0" w:space="0" w:color="auto"/>
            <w:right w:val="none" w:sz="0" w:space="0" w:color="auto"/>
          </w:divBdr>
        </w:div>
        <w:div w:id="1228609311">
          <w:marLeft w:val="547"/>
          <w:marRight w:val="0"/>
          <w:marTop w:val="0"/>
          <w:marBottom w:val="0"/>
          <w:divBdr>
            <w:top w:val="none" w:sz="0" w:space="0" w:color="auto"/>
            <w:left w:val="none" w:sz="0" w:space="0" w:color="auto"/>
            <w:bottom w:val="none" w:sz="0" w:space="0" w:color="auto"/>
            <w:right w:val="none" w:sz="0" w:space="0" w:color="auto"/>
          </w:divBdr>
        </w:div>
        <w:div w:id="281618510">
          <w:marLeft w:val="1267"/>
          <w:marRight w:val="0"/>
          <w:marTop w:val="0"/>
          <w:marBottom w:val="0"/>
          <w:divBdr>
            <w:top w:val="none" w:sz="0" w:space="0" w:color="auto"/>
            <w:left w:val="none" w:sz="0" w:space="0" w:color="auto"/>
            <w:bottom w:val="none" w:sz="0" w:space="0" w:color="auto"/>
            <w:right w:val="none" w:sz="0" w:space="0" w:color="auto"/>
          </w:divBdr>
        </w:div>
        <w:div w:id="1515149400">
          <w:marLeft w:val="1267"/>
          <w:marRight w:val="0"/>
          <w:marTop w:val="0"/>
          <w:marBottom w:val="0"/>
          <w:divBdr>
            <w:top w:val="none" w:sz="0" w:space="0" w:color="auto"/>
            <w:left w:val="none" w:sz="0" w:space="0" w:color="auto"/>
            <w:bottom w:val="none" w:sz="0" w:space="0" w:color="auto"/>
            <w:right w:val="none" w:sz="0" w:space="0" w:color="auto"/>
          </w:divBdr>
        </w:div>
        <w:div w:id="411314332">
          <w:marLeft w:val="1267"/>
          <w:marRight w:val="0"/>
          <w:marTop w:val="0"/>
          <w:marBottom w:val="0"/>
          <w:divBdr>
            <w:top w:val="none" w:sz="0" w:space="0" w:color="auto"/>
            <w:left w:val="none" w:sz="0" w:space="0" w:color="auto"/>
            <w:bottom w:val="none" w:sz="0" w:space="0" w:color="auto"/>
            <w:right w:val="none" w:sz="0" w:space="0" w:color="auto"/>
          </w:divBdr>
        </w:div>
        <w:div w:id="1609384846">
          <w:marLeft w:val="1267"/>
          <w:marRight w:val="0"/>
          <w:marTop w:val="0"/>
          <w:marBottom w:val="0"/>
          <w:divBdr>
            <w:top w:val="none" w:sz="0" w:space="0" w:color="auto"/>
            <w:left w:val="none" w:sz="0" w:space="0" w:color="auto"/>
            <w:bottom w:val="none" w:sz="0" w:space="0" w:color="auto"/>
            <w:right w:val="none" w:sz="0" w:space="0" w:color="auto"/>
          </w:divBdr>
        </w:div>
      </w:divsChild>
    </w:div>
    <w:div w:id="764110994">
      <w:bodyDiv w:val="1"/>
      <w:marLeft w:val="0"/>
      <w:marRight w:val="0"/>
      <w:marTop w:val="0"/>
      <w:marBottom w:val="0"/>
      <w:divBdr>
        <w:top w:val="none" w:sz="0" w:space="0" w:color="auto"/>
        <w:left w:val="none" w:sz="0" w:space="0" w:color="auto"/>
        <w:bottom w:val="none" w:sz="0" w:space="0" w:color="auto"/>
        <w:right w:val="none" w:sz="0" w:space="0" w:color="auto"/>
      </w:divBdr>
      <w:divsChild>
        <w:div w:id="1954705221">
          <w:marLeft w:val="547"/>
          <w:marRight w:val="0"/>
          <w:marTop w:val="0"/>
          <w:marBottom w:val="0"/>
          <w:divBdr>
            <w:top w:val="none" w:sz="0" w:space="0" w:color="auto"/>
            <w:left w:val="none" w:sz="0" w:space="0" w:color="auto"/>
            <w:bottom w:val="none" w:sz="0" w:space="0" w:color="auto"/>
            <w:right w:val="none" w:sz="0" w:space="0" w:color="auto"/>
          </w:divBdr>
        </w:div>
        <w:div w:id="1872299027">
          <w:marLeft w:val="547"/>
          <w:marRight w:val="0"/>
          <w:marTop w:val="0"/>
          <w:marBottom w:val="0"/>
          <w:divBdr>
            <w:top w:val="none" w:sz="0" w:space="0" w:color="auto"/>
            <w:left w:val="none" w:sz="0" w:space="0" w:color="auto"/>
            <w:bottom w:val="none" w:sz="0" w:space="0" w:color="auto"/>
            <w:right w:val="none" w:sz="0" w:space="0" w:color="auto"/>
          </w:divBdr>
        </w:div>
        <w:div w:id="948898064">
          <w:marLeft w:val="547"/>
          <w:marRight w:val="0"/>
          <w:marTop w:val="0"/>
          <w:marBottom w:val="0"/>
          <w:divBdr>
            <w:top w:val="none" w:sz="0" w:space="0" w:color="auto"/>
            <w:left w:val="none" w:sz="0" w:space="0" w:color="auto"/>
            <w:bottom w:val="none" w:sz="0" w:space="0" w:color="auto"/>
            <w:right w:val="none" w:sz="0" w:space="0" w:color="auto"/>
          </w:divBdr>
        </w:div>
        <w:div w:id="1528172986">
          <w:marLeft w:val="547"/>
          <w:marRight w:val="0"/>
          <w:marTop w:val="0"/>
          <w:marBottom w:val="0"/>
          <w:divBdr>
            <w:top w:val="none" w:sz="0" w:space="0" w:color="auto"/>
            <w:left w:val="none" w:sz="0" w:space="0" w:color="auto"/>
            <w:bottom w:val="none" w:sz="0" w:space="0" w:color="auto"/>
            <w:right w:val="none" w:sz="0" w:space="0" w:color="auto"/>
          </w:divBdr>
        </w:div>
        <w:div w:id="1597205536">
          <w:marLeft w:val="547"/>
          <w:marRight w:val="0"/>
          <w:marTop w:val="0"/>
          <w:marBottom w:val="0"/>
          <w:divBdr>
            <w:top w:val="none" w:sz="0" w:space="0" w:color="auto"/>
            <w:left w:val="none" w:sz="0" w:space="0" w:color="auto"/>
            <w:bottom w:val="none" w:sz="0" w:space="0" w:color="auto"/>
            <w:right w:val="none" w:sz="0" w:space="0" w:color="auto"/>
          </w:divBdr>
        </w:div>
        <w:div w:id="1701203213">
          <w:marLeft w:val="547"/>
          <w:marRight w:val="0"/>
          <w:marTop w:val="0"/>
          <w:marBottom w:val="0"/>
          <w:divBdr>
            <w:top w:val="none" w:sz="0" w:space="0" w:color="auto"/>
            <w:left w:val="none" w:sz="0" w:space="0" w:color="auto"/>
            <w:bottom w:val="none" w:sz="0" w:space="0" w:color="auto"/>
            <w:right w:val="none" w:sz="0" w:space="0" w:color="auto"/>
          </w:divBdr>
        </w:div>
        <w:div w:id="251596902">
          <w:marLeft w:val="547"/>
          <w:marRight w:val="0"/>
          <w:marTop w:val="0"/>
          <w:marBottom w:val="0"/>
          <w:divBdr>
            <w:top w:val="none" w:sz="0" w:space="0" w:color="auto"/>
            <w:left w:val="none" w:sz="0" w:space="0" w:color="auto"/>
            <w:bottom w:val="none" w:sz="0" w:space="0" w:color="auto"/>
            <w:right w:val="none" w:sz="0" w:space="0" w:color="auto"/>
          </w:divBdr>
        </w:div>
      </w:divsChild>
    </w:div>
    <w:div w:id="798842383">
      <w:bodyDiv w:val="1"/>
      <w:marLeft w:val="0"/>
      <w:marRight w:val="0"/>
      <w:marTop w:val="0"/>
      <w:marBottom w:val="0"/>
      <w:divBdr>
        <w:top w:val="none" w:sz="0" w:space="0" w:color="auto"/>
        <w:left w:val="none" w:sz="0" w:space="0" w:color="auto"/>
        <w:bottom w:val="none" w:sz="0" w:space="0" w:color="auto"/>
        <w:right w:val="none" w:sz="0" w:space="0" w:color="auto"/>
      </w:divBdr>
      <w:divsChild>
        <w:div w:id="378164938">
          <w:marLeft w:val="720"/>
          <w:marRight w:val="0"/>
          <w:marTop w:val="0"/>
          <w:marBottom w:val="0"/>
          <w:divBdr>
            <w:top w:val="none" w:sz="0" w:space="0" w:color="auto"/>
            <w:left w:val="none" w:sz="0" w:space="0" w:color="auto"/>
            <w:bottom w:val="none" w:sz="0" w:space="0" w:color="auto"/>
            <w:right w:val="none" w:sz="0" w:space="0" w:color="auto"/>
          </w:divBdr>
        </w:div>
        <w:div w:id="383062237">
          <w:marLeft w:val="720"/>
          <w:marRight w:val="0"/>
          <w:marTop w:val="0"/>
          <w:marBottom w:val="0"/>
          <w:divBdr>
            <w:top w:val="none" w:sz="0" w:space="0" w:color="auto"/>
            <w:left w:val="none" w:sz="0" w:space="0" w:color="auto"/>
            <w:bottom w:val="none" w:sz="0" w:space="0" w:color="auto"/>
            <w:right w:val="none" w:sz="0" w:space="0" w:color="auto"/>
          </w:divBdr>
        </w:div>
        <w:div w:id="111752584">
          <w:marLeft w:val="720"/>
          <w:marRight w:val="0"/>
          <w:marTop w:val="0"/>
          <w:marBottom w:val="0"/>
          <w:divBdr>
            <w:top w:val="none" w:sz="0" w:space="0" w:color="auto"/>
            <w:left w:val="none" w:sz="0" w:space="0" w:color="auto"/>
            <w:bottom w:val="none" w:sz="0" w:space="0" w:color="auto"/>
            <w:right w:val="none" w:sz="0" w:space="0" w:color="auto"/>
          </w:divBdr>
        </w:div>
        <w:div w:id="703285032">
          <w:marLeft w:val="720"/>
          <w:marRight w:val="0"/>
          <w:marTop w:val="0"/>
          <w:marBottom w:val="0"/>
          <w:divBdr>
            <w:top w:val="none" w:sz="0" w:space="0" w:color="auto"/>
            <w:left w:val="none" w:sz="0" w:space="0" w:color="auto"/>
            <w:bottom w:val="none" w:sz="0" w:space="0" w:color="auto"/>
            <w:right w:val="none" w:sz="0" w:space="0" w:color="auto"/>
          </w:divBdr>
        </w:div>
        <w:div w:id="331420448">
          <w:marLeft w:val="720"/>
          <w:marRight w:val="0"/>
          <w:marTop w:val="0"/>
          <w:marBottom w:val="0"/>
          <w:divBdr>
            <w:top w:val="none" w:sz="0" w:space="0" w:color="auto"/>
            <w:left w:val="none" w:sz="0" w:space="0" w:color="auto"/>
            <w:bottom w:val="none" w:sz="0" w:space="0" w:color="auto"/>
            <w:right w:val="none" w:sz="0" w:space="0" w:color="auto"/>
          </w:divBdr>
        </w:div>
        <w:div w:id="549271795">
          <w:marLeft w:val="720"/>
          <w:marRight w:val="0"/>
          <w:marTop w:val="0"/>
          <w:marBottom w:val="0"/>
          <w:divBdr>
            <w:top w:val="none" w:sz="0" w:space="0" w:color="auto"/>
            <w:left w:val="none" w:sz="0" w:space="0" w:color="auto"/>
            <w:bottom w:val="none" w:sz="0" w:space="0" w:color="auto"/>
            <w:right w:val="none" w:sz="0" w:space="0" w:color="auto"/>
          </w:divBdr>
        </w:div>
        <w:div w:id="1368680256">
          <w:marLeft w:val="720"/>
          <w:marRight w:val="0"/>
          <w:marTop w:val="0"/>
          <w:marBottom w:val="0"/>
          <w:divBdr>
            <w:top w:val="none" w:sz="0" w:space="0" w:color="auto"/>
            <w:left w:val="none" w:sz="0" w:space="0" w:color="auto"/>
            <w:bottom w:val="none" w:sz="0" w:space="0" w:color="auto"/>
            <w:right w:val="none" w:sz="0" w:space="0" w:color="auto"/>
          </w:divBdr>
        </w:div>
      </w:divsChild>
    </w:div>
    <w:div w:id="951740696">
      <w:bodyDiv w:val="1"/>
      <w:marLeft w:val="0"/>
      <w:marRight w:val="0"/>
      <w:marTop w:val="0"/>
      <w:marBottom w:val="0"/>
      <w:divBdr>
        <w:top w:val="none" w:sz="0" w:space="0" w:color="auto"/>
        <w:left w:val="none" w:sz="0" w:space="0" w:color="auto"/>
        <w:bottom w:val="none" w:sz="0" w:space="0" w:color="auto"/>
        <w:right w:val="none" w:sz="0" w:space="0" w:color="auto"/>
      </w:divBdr>
      <w:divsChild>
        <w:div w:id="482964921">
          <w:marLeft w:val="547"/>
          <w:marRight w:val="0"/>
          <w:marTop w:val="0"/>
          <w:marBottom w:val="0"/>
          <w:divBdr>
            <w:top w:val="none" w:sz="0" w:space="0" w:color="auto"/>
            <w:left w:val="none" w:sz="0" w:space="0" w:color="auto"/>
            <w:bottom w:val="none" w:sz="0" w:space="0" w:color="auto"/>
            <w:right w:val="none" w:sz="0" w:space="0" w:color="auto"/>
          </w:divBdr>
        </w:div>
        <w:div w:id="1237668481">
          <w:marLeft w:val="547"/>
          <w:marRight w:val="0"/>
          <w:marTop w:val="0"/>
          <w:marBottom w:val="0"/>
          <w:divBdr>
            <w:top w:val="none" w:sz="0" w:space="0" w:color="auto"/>
            <w:left w:val="none" w:sz="0" w:space="0" w:color="auto"/>
            <w:bottom w:val="none" w:sz="0" w:space="0" w:color="auto"/>
            <w:right w:val="none" w:sz="0" w:space="0" w:color="auto"/>
          </w:divBdr>
        </w:div>
        <w:div w:id="1709135635">
          <w:marLeft w:val="547"/>
          <w:marRight w:val="0"/>
          <w:marTop w:val="0"/>
          <w:marBottom w:val="0"/>
          <w:divBdr>
            <w:top w:val="none" w:sz="0" w:space="0" w:color="auto"/>
            <w:left w:val="none" w:sz="0" w:space="0" w:color="auto"/>
            <w:bottom w:val="none" w:sz="0" w:space="0" w:color="auto"/>
            <w:right w:val="none" w:sz="0" w:space="0" w:color="auto"/>
          </w:divBdr>
        </w:div>
        <w:div w:id="901868628">
          <w:marLeft w:val="547"/>
          <w:marRight w:val="0"/>
          <w:marTop w:val="0"/>
          <w:marBottom w:val="0"/>
          <w:divBdr>
            <w:top w:val="none" w:sz="0" w:space="0" w:color="auto"/>
            <w:left w:val="none" w:sz="0" w:space="0" w:color="auto"/>
            <w:bottom w:val="none" w:sz="0" w:space="0" w:color="auto"/>
            <w:right w:val="none" w:sz="0" w:space="0" w:color="auto"/>
          </w:divBdr>
        </w:div>
        <w:div w:id="1275944578">
          <w:marLeft w:val="547"/>
          <w:marRight w:val="0"/>
          <w:marTop w:val="0"/>
          <w:marBottom w:val="0"/>
          <w:divBdr>
            <w:top w:val="none" w:sz="0" w:space="0" w:color="auto"/>
            <w:left w:val="none" w:sz="0" w:space="0" w:color="auto"/>
            <w:bottom w:val="none" w:sz="0" w:space="0" w:color="auto"/>
            <w:right w:val="none" w:sz="0" w:space="0" w:color="auto"/>
          </w:divBdr>
        </w:div>
      </w:divsChild>
    </w:div>
    <w:div w:id="970013748">
      <w:bodyDiv w:val="1"/>
      <w:marLeft w:val="0"/>
      <w:marRight w:val="0"/>
      <w:marTop w:val="0"/>
      <w:marBottom w:val="0"/>
      <w:divBdr>
        <w:top w:val="none" w:sz="0" w:space="0" w:color="auto"/>
        <w:left w:val="none" w:sz="0" w:space="0" w:color="auto"/>
        <w:bottom w:val="none" w:sz="0" w:space="0" w:color="auto"/>
        <w:right w:val="none" w:sz="0" w:space="0" w:color="auto"/>
      </w:divBdr>
      <w:divsChild>
        <w:div w:id="361519068">
          <w:marLeft w:val="547"/>
          <w:marRight w:val="0"/>
          <w:marTop w:val="0"/>
          <w:marBottom w:val="0"/>
          <w:divBdr>
            <w:top w:val="none" w:sz="0" w:space="0" w:color="auto"/>
            <w:left w:val="none" w:sz="0" w:space="0" w:color="auto"/>
            <w:bottom w:val="none" w:sz="0" w:space="0" w:color="auto"/>
            <w:right w:val="none" w:sz="0" w:space="0" w:color="auto"/>
          </w:divBdr>
        </w:div>
        <w:div w:id="2060739705">
          <w:marLeft w:val="547"/>
          <w:marRight w:val="0"/>
          <w:marTop w:val="0"/>
          <w:marBottom w:val="0"/>
          <w:divBdr>
            <w:top w:val="none" w:sz="0" w:space="0" w:color="auto"/>
            <w:left w:val="none" w:sz="0" w:space="0" w:color="auto"/>
            <w:bottom w:val="none" w:sz="0" w:space="0" w:color="auto"/>
            <w:right w:val="none" w:sz="0" w:space="0" w:color="auto"/>
          </w:divBdr>
        </w:div>
        <w:div w:id="139619320">
          <w:marLeft w:val="547"/>
          <w:marRight w:val="0"/>
          <w:marTop w:val="0"/>
          <w:marBottom w:val="0"/>
          <w:divBdr>
            <w:top w:val="none" w:sz="0" w:space="0" w:color="auto"/>
            <w:left w:val="none" w:sz="0" w:space="0" w:color="auto"/>
            <w:bottom w:val="none" w:sz="0" w:space="0" w:color="auto"/>
            <w:right w:val="none" w:sz="0" w:space="0" w:color="auto"/>
          </w:divBdr>
        </w:div>
        <w:div w:id="719523559">
          <w:marLeft w:val="1267"/>
          <w:marRight w:val="0"/>
          <w:marTop w:val="0"/>
          <w:marBottom w:val="0"/>
          <w:divBdr>
            <w:top w:val="none" w:sz="0" w:space="0" w:color="auto"/>
            <w:left w:val="none" w:sz="0" w:space="0" w:color="auto"/>
            <w:bottom w:val="none" w:sz="0" w:space="0" w:color="auto"/>
            <w:right w:val="none" w:sz="0" w:space="0" w:color="auto"/>
          </w:divBdr>
        </w:div>
        <w:div w:id="1161001047">
          <w:marLeft w:val="1267"/>
          <w:marRight w:val="0"/>
          <w:marTop w:val="0"/>
          <w:marBottom w:val="0"/>
          <w:divBdr>
            <w:top w:val="none" w:sz="0" w:space="0" w:color="auto"/>
            <w:left w:val="none" w:sz="0" w:space="0" w:color="auto"/>
            <w:bottom w:val="none" w:sz="0" w:space="0" w:color="auto"/>
            <w:right w:val="none" w:sz="0" w:space="0" w:color="auto"/>
          </w:divBdr>
        </w:div>
        <w:div w:id="1822111512">
          <w:marLeft w:val="1987"/>
          <w:marRight w:val="0"/>
          <w:marTop w:val="0"/>
          <w:marBottom w:val="0"/>
          <w:divBdr>
            <w:top w:val="none" w:sz="0" w:space="0" w:color="auto"/>
            <w:left w:val="none" w:sz="0" w:space="0" w:color="auto"/>
            <w:bottom w:val="none" w:sz="0" w:space="0" w:color="auto"/>
            <w:right w:val="none" w:sz="0" w:space="0" w:color="auto"/>
          </w:divBdr>
        </w:div>
        <w:div w:id="753205857">
          <w:marLeft w:val="1987"/>
          <w:marRight w:val="0"/>
          <w:marTop w:val="0"/>
          <w:marBottom w:val="0"/>
          <w:divBdr>
            <w:top w:val="none" w:sz="0" w:space="0" w:color="auto"/>
            <w:left w:val="none" w:sz="0" w:space="0" w:color="auto"/>
            <w:bottom w:val="none" w:sz="0" w:space="0" w:color="auto"/>
            <w:right w:val="none" w:sz="0" w:space="0" w:color="auto"/>
          </w:divBdr>
        </w:div>
        <w:div w:id="155344237">
          <w:marLeft w:val="1987"/>
          <w:marRight w:val="0"/>
          <w:marTop w:val="0"/>
          <w:marBottom w:val="0"/>
          <w:divBdr>
            <w:top w:val="none" w:sz="0" w:space="0" w:color="auto"/>
            <w:left w:val="none" w:sz="0" w:space="0" w:color="auto"/>
            <w:bottom w:val="none" w:sz="0" w:space="0" w:color="auto"/>
            <w:right w:val="none" w:sz="0" w:space="0" w:color="auto"/>
          </w:divBdr>
        </w:div>
      </w:divsChild>
    </w:div>
    <w:div w:id="1033111095">
      <w:bodyDiv w:val="1"/>
      <w:marLeft w:val="0"/>
      <w:marRight w:val="0"/>
      <w:marTop w:val="0"/>
      <w:marBottom w:val="0"/>
      <w:divBdr>
        <w:top w:val="none" w:sz="0" w:space="0" w:color="auto"/>
        <w:left w:val="none" w:sz="0" w:space="0" w:color="auto"/>
        <w:bottom w:val="none" w:sz="0" w:space="0" w:color="auto"/>
        <w:right w:val="none" w:sz="0" w:space="0" w:color="auto"/>
      </w:divBdr>
      <w:divsChild>
        <w:div w:id="1215895097">
          <w:marLeft w:val="547"/>
          <w:marRight w:val="0"/>
          <w:marTop w:val="0"/>
          <w:marBottom w:val="0"/>
          <w:divBdr>
            <w:top w:val="none" w:sz="0" w:space="0" w:color="auto"/>
            <w:left w:val="none" w:sz="0" w:space="0" w:color="auto"/>
            <w:bottom w:val="none" w:sz="0" w:space="0" w:color="auto"/>
            <w:right w:val="none" w:sz="0" w:space="0" w:color="auto"/>
          </w:divBdr>
        </w:div>
        <w:div w:id="1735272396">
          <w:marLeft w:val="547"/>
          <w:marRight w:val="0"/>
          <w:marTop w:val="0"/>
          <w:marBottom w:val="0"/>
          <w:divBdr>
            <w:top w:val="none" w:sz="0" w:space="0" w:color="auto"/>
            <w:left w:val="none" w:sz="0" w:space="0" w:color="auto"/>
            <w:bottom w:val="none" w:sz="0" w:space="0" w:color="auto"/>
            <w:right w:val="none" w:sz="0" w:space="0" w:color="auto"/>
          </w:divBdr>
        </w:div>
        <w:div w:id="759108395">
          <w:marLeft w:val="547"/>
          <w:marRight w:val="0"/>
          <w:marTop w:val="0"/>
          <w:marBottom w:val="0"/>
          <w:divBdr>
            <w:top w:val="none" w:sz="0" w:space="0" w:color="auto"/>
            <w:left w:val="none" w:sz="0" w:space="0" w:color="auto"/>
            <w:bottom w:val="none" w:sz="0" w:space="0" w:color="auto"/>
            <w:right w:val="none" w:sz="0" w:space="0" w:color="auto"/>
          </w:divBdr>
        </w:div>
        <w:div w:id="703286175">
          <w:marLeft w:val="547"/>
          <w:marRight w:val="0"/>
          <w:marTop w:val="0"/>
          <w:marBottom w:val="0"/>
          <w:divBdr>
            <w:top w:val="none" w:sz="0" w:space="0" w:color="auto"/>
            <w:left w:val="none" w:sz="0" w:space="0" w:color="auto"/>
            <w:bottom w:val="none" w:sz="0" w:space="0" w:color="auto"/>
            <w:right w:val="none" w:sz="0" w:space="0" w:color="auto"/>
          </w:divBdr>
        </w:div>
      </w:divsChild>
    </w:div>
    <w:div w:id="1226725795">
      <w:bodyDiv w:val="1"/>
      <w:marLeft w:val="0"/>
      <w:marRight w:val="0"/>
      <w:marTop w:val="0"/>
      <w:marBottom w:val="0"/>
      <w:divBdr>
        <w:top w:val="none" w:sz="0" w:space="0" w:color="auto"/>
        <w:left w:val="none" w:sz="0" w:space="0" w:color="auto"/>
        <w:bottom w:val="none" w:sz="0" w:space="0" w:color="auto"/>
        <w:right w:val="none" w:sz="0" w:space="0" w:color="auto"/>
      </w:divBdr>
    </w:div>
    <w:div w:id="1229463989">
      <w:bodyDiv w:val="1"/>
      <w:marLeft w:val="0"/>
      <w:marRight w:val="0"/>
      <w:marTop w:val="0"/>
      <w:marBottom w:val="0"/>
      <w:divBdr>
        <w:top w:val="none" w:sz="0" w:space="0" w:color="auto"/>
        <w:left w:val="none" w:sz="0" w:space="0" w:color="auto"/>
        <w:bottom w:val="none" w:sz="0" w:space="0" w:color="auto"/>
        <w:right w:val="none" w:sz="0" w:space="0" w:color="auto"/>
      </w:divBdr>
      <w:divsChild>
        <w:div w:id="1459684341">
          <w:marLeft w:val="547"/>
          <w:marRight w:val="0"/>
          <w:marTop w:val="0"/>
          <w:marBottom w:val="0"/>
          <w:divBdr>
            <w:top w:val="none" w:sz="0" w:space="0" w:color="auto"/>
            <w:left w:val="none" w:sz="0" w:space="0" w:color="auto"/>
            <w:bottom w:val="none" w:sz="0" w:space="0" w:color="auto"/>
            <w:right w:val="none" w:sz="0" w:space="0" w:color="auto"/>
          </w:divBdr>
        </w:div>
        <w:div w:id="1681930510">
          <w:marLeft w:val="547"/>
          <w:marRight w:val="0"/>
          <w:marTop w:val="0"/>
          <w:marBottom w:val="0"/>
          <w:divBdr>
            <w:top w:val="none" w:sz="0" w:space="0" w:color="auto"/>
            <w:left w:val="none" w:sz="0" w:space="0" w:color="auto"/>
            <w:bottom w:val="none" w:sz="0" w:space="0" w:color="auto"/>
            <w:right w:val="none" w:sz="0" w:space="0" w:color="auto"/>
          </w:divBdr>
        </w:div>
        <w:div w:id="1443383799">
          <w:marLeft w:val="1267"/>
          <w:marRight w:val="0"/>
          <w:marTop w:val="0"/>
          <w:marBottom w:val="0"/>
          <w:divBdr>
            <w:top w:val="none" w:sz="0" w:space="0" w:color="auto"/>
            <w:left w:val="none" w:sz="0" w:space="0" w:color="auto"/>
            <w:bottom w:val="none" w:sz="0" w:space="0" w:color="auto"/>
            <w:right w:val="none" w:sz="0" w:space="0" w:color="auto"/>
          </w:divBdr>
        </w:div>
        <w:div w:id="103114989">
          <w:marLeft w:val="1267"/>
          <w:marRight w:val="0"/>
          <w:marTop w:val="0"/>
          <w:marBottom w:val="0"/>
          <w:divBdr>
            <w:top w:val="none" w:sz="0" w:space="0" w:color="auto"/>
            <w:left w:val="none" w:sz="0" w:space="0" w:color="auto"/>
            <w:bottom w:val="none" w:sz="0" w:space="0" w:color="auto"/>
            <w:right w:val="none" w:sz="0" w:space="0" w:color="auto"/>
          </w:divBdr>
        </w:div>
        <w:div w:id="2070107253">
          <w:marLeft w:val="547"/>
          <w:marRight w:val="0"/>
          <w:marTop w:val="0"/>
          <w:marBottom w:val="0"/>
          <w:divBdr>
            <w:top w:val="none" w:sz="0" w:space="0" w:color="auto"/>
            <w:left w:val="none" w:sz="0" w:space="0" w:color="auto"/>
            <w:bottom w:val="none" w:sz="0" w:space="0" w:color="auto"/>
            <w:right w:val="none" w:sz="0" w:space="0" w:color="auto"/>
          </w:divBdr>
        </w:div>
        <w:div w:id="24719438">
          <w:marLeft w:val="547"/>
          <w:marRight w:val="0"/>
          <w:marTop w:val="0"/>
          <w:marBottom w:val="0"/>
          <w:divBdr>
            <w:top w:val="none" w:sz="0" w:space="0" w:color="auto"/>
            <w:left w:val="none" w:sz="0" w:space="0" w:color="auto"/>
            <w:bottom w:val="none" w:sz="0" w:space="0" w:color="auto"/>
            <w:right w:val="none" w:sz="0" w:space="0" w:color="auto"/>
          </w:divBdr>
        </w:div>
        <w:div w:id="1428187770">
          <w:marLeft w:val="547"/>
          <w:marRight w:val="0"/>
          <w:marTop w:val="0"/>
          <w:marBottom w:val="0"/>
          <w:divBdr>
            <w:top w:val="none" w:sz="0" w:space="0" w:color="auto"/>
            <w:left w:val="none" w:sz="0" w:space="0" w:color="auto"/>
            <w:bottom w:val="none" w:sz="0" w:space="0" w:color="auto"/>
            <w:right w:val="none" w:sz="0" w:space="0" w:color="auto"/>
          </w:divBdr>
        </w:div>
        <w:div w:id="2026323711">
          <w:marLeft w:val="547"/>
          <w:marRight w:val="0"/>
          <w:marTop w:val="0"/>
          <w:marBottom w:val="0"/>
          <w:divBdr>
            <w:top w:val="none" w:sz="0" w:space="0" w:color="auto"/>
            <w:left w:val="none" w:sz="0" w:space="0" w:color="auto"/>
            <w:bottom w:val="none" w:sz="0" w:space="0" w:color="auto"/>
            <w:right w:val="none" w:sz="0" w:space="0" w:color="auto"/>
          </w:divBdr>
        </w:div>
        <w:div w:id="697466043">
          <w:marLeft w:val="1267"/>
          <w:marRight w:val="0"/>
          <w:marTop w:val="0"/>
          <w:marBottom w:val="0"/>
          <w:divBdr>
            <w:top w:val="none" w:sz="0" w:space="0" w:color="auto"/>
            <w:left w:val="none" w:sz="0" w:space="0" w:color="auto"/>
            <w:bottom w:val="none" w:sz="0" w:space="0" w:color="auto"/>
            <w:right w:val="none" w:sz="0" w:space="0" w:color="auto"/>
          </w:divBdr>
        </w:div>
      </w:divsChild>
    </w:div>
    <w:div w:id="1250848643">
      <w:bodyDiv w:val="1"/>
      <w:marLeft w:val="0"/>
      <w:marRight w:val="0"/>
      <w:marTop w:val="0"/>
      <w:marBottom w:val="0"/>
      <w:divBdr>
        <w:top w:val="none" w:sz="0" w:space="0" w:color="auto"/>
        <w:left w:val="none" w:sz="0" w:space="0" w:color="auto"/>
        <w:bottom w:val="none" w:sz="0" w:space="0" w:color="auto"/>
        <w:right w:val="none" w:sz="0" w:space="0" w:color="auto"/>
      </w:divBdr>
    </w:div>
    <w:div w:id="1511944477">
      <w:bodyDiv w:val="1"/>
      <w:marLeft w:val="0"/>
      <w:marRight w:val="0"/>
      <w:marTop w:val="0"/>
      <w:marBottom w:val="0"/>
      <w:divBdr>
        <w:top w:val="none" w:sz="0" w:space="0" w:color="auto"/>
        <w:left w:val="none" w:sz="0" w:space="0" w:color="auto"/>
        <w:bottom w:val="none" w:sz="0" w:space="0" w:color="auto"/>
        <w:right w:val="none" w:sz="0" w:space="0" w:color="auto"/>
      </w:divBdr>
    </w:div>
    <w:div w:id="1695568793">
      <w:bodyDiv w:val="1"/>
      <w:marLeft w:val="0"/>
      <w:marRight w:val="0"/>
      <w:marTop w:val="0"/>
      <w:marBottom w:val="0"/>
      <w:divBdr>
        <w:top w:val="none" w:sz="0" w:space="0" w:color="auto"/>
        <w:left w:val="none" w:sz="0" w:space="0" w:color="auto"/>
        <w:bottom w:val="none" w:sz="0" w:space="0" w:color="auto"/>
        <w:right w:val="none" w:sz="0" w:space="0" w:color="auto"/>
      </w:divBdr>
      <w:divsChild>
        <w:div w:id="1786463921">
          <w:marLeft w:val="547"/>
          <w:marRight w:val="0"/>
          <w:marTop w:val="0"/>
          <w:marBottom w:val="0"/>
          <w:divBdr>
            <w:top w:val="none" w:sz="0" w:space="0" w:color="auto"/>
            <w:left w:val="none" w:sz="0" w:space="0" w:color="auto"/>
            <w:bottom w:val="none" w:sz="0" w:space="0" w:color="auto"/>
            <w:right w:val="none" w:sz="0" w:space="0" w:color="auto"/>
          </w:divBdr>
        </w:div>
        <w:div w:id="1379821021">
          <w:marLeft w:val="547"/>
          <w:marRight w:val="0"/>
          <w:marTop w:val="0"/>
          <w:marBottom w:val="0"/>
          <w:divBdr>
            <w:top w:val="none" w:sz="0" w:space="0" w:color="auto"/>
            <w:left w:val="none" w:sz="0" w:space="0" w:color="auto"/>
            <w:bottom w:val="none" w:sz="0" w:space="0" w:color="auto"/>
            <w:right w:val="none" w:sz="0" w:space="0" w:color="auto"/>
          </w:divBdr>
        </w:div>
        <w:div w:id="770903591">
          <w:marLeft w:val="1267"/>
          <w:marRight w:val="0"/>
          <w:marTop w:val="0"/>
          <w:marBottom w:val="0"/>
          <w:divBdr>
            <w:top w:val="none" w:sz="0" w:space="0" w:color="auto"/>
            <w:left w:val="none" w:sz="0" w:space="0" w:color="auto"/>
            <w:bottom w:val="none" w:sz="0" w:space="0" w:color="auto"/>
            <w:right w:val="none" w:sz="0" w:space="0" w:color="auto"/>
          </w:divBdr>
        </w:div>
        <w:div w:id="83233648">
          <w:marLeft w:val="1267"/>
          <w:marRight w:val="0"/>
          <w:marTop w:val="0"/>
          <w:marBottom w:val="0"/>
          <w:divBdr>
            <w:top w:val="none" w:sz="0" w:space="0" w:color="auto"/>
            <w:left w:val="none" w:sz="0" w:space="0" w:color="auto"/>
            <w:bottom w:val="none" w:sz="0" w:space="0" w:color="auto"/>
            <w:right w:val="none" w:sz="0" w:space="0" w:color="auto"/>
          </w:divBdr>
        </w:div>
      </w:divsChild>
    </w:div>
    <w:div w:id="1797488157">
      <w:bodyDiv w:val="1"/>
      <w:marLeft w:val="0"/>
      <w:marRight w:val="0"/>
      <w:marTop w:val="0"/>
      <w:marBottom w:val="0"/>
      <w:divBdr>
        <w:top w:val="none" w:sz="0" w:space="0" w:color="auto"/>
        <w:left w:val="none" w:sz="0" w:space="0" w:color="auto"/>
        <w:bottom w:val="none" w:sz="0" w:space="0" w:color="auto"/>
        <w:right w:val="none" w:sz="0" w:space="0" w:color="auto"/>
      </w:divBdr>
      <w:divsChild>
        <w:div w:id="929049782">
          <w:marLeft w:val="547"/>
          <w:marRight w:val="0"/>
          <w:marTop w:val="0"/>
          <w:marBottom w:val="0"/>
          <w:divBdr>
            <w:top w:val="none" w:sz="0" w:space="0" w:color="auto"/>
            <w:left w:val="none" w:sz="0" w:space="0" w:color="auto"/>
            <w:bottom w:val="none" w:sz="0" w:space="0" w:color="auto"/>
            <w:right w:val="none" w:sz="0" w:space="0" w:color="auto"/>
          </w:divBdr>
        </w:div>
        <w:div w:id="2105956219">
          <w:marLeft w:val="547"/>
          <w:marRight w:val="0"/>
          <w:marTop w:val="0"/>
          <w:marBottom w:val="0"/>
          <w:divBdr>
            <w:top w:val="none" w:sz="0" w:space="0" w:color="auto"/>
            <w:left w:val="none" w:sz="0" w:space="0" w:color="auto"/>
            <w:bottom w:val="none" w:sz="0" w:space="0" w:color="auto"/>
            <w:right w:val="none" w:sz="0" w:space="0" w:color="auto"/>
          </w:divBdr>
        </w:div>
        <w:div w:id="96020962">
          <w:marLeft w:val="547"/>
          <w:marRight w:val="0"/>
          <w:marTop w:val="0"/>
          <w:marBottom w:val="0"/>
          <w:divBdr>
            <w:top w:val="none" w:sz="0" w:space="0" w:color="auto"/>
            <w:left w:val="none" w:sz="0" w:space="0" w:color="auto"/>
            <w:bottom w:val="none" w:sz="0" w:space="0" w:color="auto"/>
            <w:right w:val="none" w:sz="0" w:space="0" w:color="auto"/>
          </w:divBdr>
        </w:div>
        <w:div w:id="25719896">
          <w:marLeft w:val="547"/>
          <w:marRight w:val="0"/>
          <w:marTop w:val="0"/>
          <w:marBottom w:val="0"/>
          <w:divBdr>
            <w:top w:val="none" w:sz="0" w:space="0" w:color="auto"/>
            <w:left w:val="none" w:sz="0" w:space="0" w:color="auto"/>
            <w:bottom w:val="none" w:sz="0" w:space="0" w:color="auto"/>
            <w:right w:val="none" w:sz="0" w:space="0" w:color="auto"/>
          </w:divBdr>
        </w:div>
        <w:div w:id="276522859">
          <w:marLeft w:val="1267"/>
          <w:marRight w:val="0"/>
          <w:marTop w:val="0"/>
          <w:marBottom w:val="0"/>
          <w:divBdr>
            <w:top w:val="none" w:sz="0" w:space="0" w:color="auto"/>
            <w:left w:val="none" w:sz="0" w:space="0" w:color="auto"/>
            <w:bottom w:val="none" w:sz="0" w:space="0" w:color="auto"/>
            <w:right w:val="none" w:sz="0" w:space="0" w:color="auto"/>
          </w:divBdr>
        </w:div>
        <w:div w:id="1919711480">
          <w:marLeft w:val="1267"/>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glossaryDocument" Target="glossary/document.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EBDF91D71269204285F5DE55B0B196D4"/>
        <w:category>
          <w:name w:val="General"/>
          <w:gallery w:val="placeholder"/>
        </w:category>
        <w:types>
          <w:type w:val="bbPlcHdr"/>
        </w:types>
        <w:behaviors>
          <w:behavior w:val="content"/>
        </w:behaviors>
        <w:guid w:val="{1AF78CFE-E487-EA4D-9AF9-CC626BD1F665}"/>
      </w:docPartPr>
      <w:docPartBody>
        <w:p w:rsidR="00000000" w:rsidRDefault="00AE26FC" w:rsidP="00AE26FC">
          <w:pPr>
            <w:pStyle w:val="EBDF91D71269204285F5DE55B0B196D4"/>
          </w:pPr>
          <w:r>
            <w:t>[Escriba aquí]</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Segoe UI">
    <w:panose1 w:val="020B0604020202020204"/>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26FC"/>
    <w:rsid w:val="00AE26FC"/>
    <w:rsid w:val="00E0255D"/>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s-ES" w:eastAsia="es-ES_tradnl"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EBDF91D71269204285F5DE55B0B196D4">
    <w:name w:val="EBDF91D71269204285F5DE55B0B196D4"/>
    <w:rsid w:val="00AE26F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254</TotalTime>
  <Pages>3</Pages>
  <Words>1301</Words>
  <Characters>7159</Characters>
  <Application>Microsoft Office Word</Application>
  <DocSecurity>0</DocSecurity>
  <Lines>59</Lines>
  <Paragraphs>16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Random User</dc:creator>
  <cp:keywords/>
  <dc:description/>
  <cp:lastModifiedBy>Random User</cp:lastModifiedBy>
  <cp:revision>17</cp:revision>
  <cp:lastPrinted>2020-03-24T11:52:00Z</cp:lastPrinted>
  <dcterms:created xsi:type="dcterms:W3CDTF">2020-03-24T11:56:00Z</dcterms:created>
  <dcterms:modified xsi:type="dcterms:W3CDTF">2020-04-01T09:55:00Z</dcterms:modified>
</cp:coreProperties>
</file>